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4A" w:rsidRPr="00361317" w:rsidRDefault="00F7544A" w:rsidP="00F7544A">
      <w:r w:rsidRPr="00361317">
        <w:t>РЕПУБЛИКА СРБИЈА</w:t>
      </w:r>
    </w:p>
    <w:p w:rsidR="00F7544A" w:rsidRPr="00361317" w:rsidRDefault="00F7544A" w:rsidP="00F7544A">
      <w:r w:rsidRPr="00361317">
        <w:t>НАРОДНА СКУПШТИНА</w:t>
      </w:r>
    </w:p>
    <w:p w:rsidR="00F7544A" w:rsidRPr="00361317" w:rsidRDefault="00F7544A" w:rsidP="00F7544A">
      <w:r w:rsidRPr="00361317">
        <w:t>Одбор за финансије, републички буџет</w:t>
      </w:r>
    </w:p>
    <w:p w:rsidR="00F7544A" w:rsidRPr="00361317" w:rsidRDefault="00F7544A" w:rsidP="00F7544A">
      <w:r w:rsidRPr="00361317">
        <w:t>и контролу трошења јавних средстава</w:t>
      </w:r>
    </w:p>
    <w:p w:rsidR="00F7544A" w:rsidRPr="00361317" w:rsidRDefault="00F7544A" w:rsidP="00F7544A">
      <w:r w:rsidRPr="00361317">
        <w:t>12 Број 06-2/27</w:t>
      </w:r>
      <w:r w:rsidR="00D03600">
        <w:rPr>
          <w:lang w:val="en-US"/>
        </w:rPr>
        <w:t>4</w:t>
      </w:r>
      <w:r w:rsidRPr="00361317">
        <w:t>-12</w:t>
      </w:r>
    </w:p>
    <w:p w:rsidR="00F7544A" w:rsidRPr="00361317" w:rsidRDefault="00F7544A" w:rsidP="00F7544A">
      <w:r>
        <w:t>1</w:t>
      </w:r>
      <w:r w:rsidR="00D03600">
        <w:rPr>
          <w:lang w:val="en-US"/>
        </w:rPr>
        <w:t>4</w:t>
      </w:r>
      <w:r>
        <w:t>. новембар</w:t>
      </w:r>
      <w:r w:rsidRPr="00361317">
        <w:t xml:space="preserve"> 2012. године</w:t>
      </w:r>
    </w:p>
    <w:p w:rsidR="00F7544A" w:rsidRPr="00361317" w:rsidRDefault="00F7544A" w:rsidP="00F7544A">
      <w:r w:rsidRPr="00361317">
        <w:t>Б е о г р а д</w:t>
      </w:r>
    </w:p>
    <w:p w:rsidR="00061CD7" w:rsidRPr="000531F5" w:rsidRDefault="00061CD7">
      <w:pPr>
        <w:rPr>
          <w:lang w:val="ru-RU"/>
        </w:rPr>
      </w:pPr>
    </w:p>
    <w:p w:rsidR="00F7544A" w:rsidRPr="000531F5" w:rsidRDefault="00F7544A">
      <w:pPr>
        <w:rPr>
          <w:lang w:val="ru-RU"/>
        </w:rPr>
      </w:pPr>
    </w:p>
    <w:p w:rsidR="00F7544A" w:rsidRPr="000531F5" w:rsidRDefault="00F7544A">
      <w:pPr>
        <w:rPr>
          <w:lang w:val="ru-RU"/>
        </w:rPr>
      </w:pPr>
    </w:p>
    <w:p w:rsidR="00F7544A" w:rsidRDefault="00F7544A" w:rsidP="00F7544A">
      <w:pPr>
        <w:jc w:val="center"/>
        <w:rPr>
          <w:rFonts w:eastAsia="Calibri"/>
          <w:sz w:val="24"/>
          <w:lang w:val="en-US"/>
        </w:rPr>
      </w:pPr>
      <w:r w:rsidRPr="00F7544A">
        <w:rPr>
          <w:rFonts w:eastAsia="Calibri"/>
          <w:sz w:val="24"/>
        </w:rPr>
        <w:t>ЗАПИСНИК</w:t>
      </w:r>
    </w:p>
    <w:p w:rsidR="00D03600" w:rsidRPr="00D03600" w:rsidRDefault="00D03600" w:rsidP="00F7544A">
      <w:pPr>
        <w:jc w:val="center"/>
        <w:rPr>
          <w:rFonts w:eastAsia="Calibri"/>
          <w:sz w:val="24"/>
          <w:lang w:val="en-US"/>
        </w:rPr>
      </w:pPr>
    </w:p>
    <w:p w:rsidR="00D03600" w:rsidRDefault="00F7544A" w:rsidP="00D03600">
      <w:pPr>
        <w:jc w:val="center"/>
        <w:rPr>
          <w:rFonts w:eastAsia="Calibri"/>
          <w:sz w:val="24"/>
          <w:lang w:val="en-US"/>
        </w:rPr>
      </w:pPr>
      <w:r w:rsidRPr="00F7544A">
        <w:rPr>
          <w:rFonts w:eastAsia="Calibri"/>
          <w:sz w:val="24"/>
          <w:lang w:val="ru-RU"/>
        </w:rPr>
        <w:t>21</w:t>
      </w:r>
      <w:r w:rsidRPr="00F7544A">
        <w:rPr>
          <w:rFonts w:eastAsia="Calibri"/>
          <w:sz w:val="24"/>
        </w:rPr>
        <w:t>. СЕДНИЦЕ</w:t>
      </w:r>
      <w:r w:rsidR="00DB5ACE">
        <w:rPr>
          <w:rFonts w:eastAsia="Calibri"/>
          <w:sz w:val="24"/>
        </w:rPr>
        <w:t xml:space="preserve"> </w:t>
      </w:r>
      <w:r w:rsidRPr="00F7544A">
        <w:rPr>
          <w:rFonts w:eastAsia="Calibri"/>
          <w:sz w:val="24"/>
        </w:rPr>
        <w:t>ОДБОРА</w:t>
      </w:r>
      <w:r w:rsidR="00DB5ACE">
        <w:rPr>
          <w:rFonts w:eastAsia="Calibri"/>
          <w:sz w:val="24"/>
        </w:rPr>
        <w:t xml:space="preserve"> </w:t>
      </w:r>
      <w:r w:rsidRPr="00F7544A">
        <w:rPr>
          <w:rFonts w:eastAsia="Calibri"/>
          <w:sz w:val="24"/>
        </w:rPr>
        <w:t>ЗА</w:t>
      </w:r>
      <w:r w:rsidR="00DB5ACE">
        <w:rPr>
          <w:rFonts w:eastAsia="Calibri"/>
          <w:sz w:val="24"/>
        </w:rPr>
        <w:t xml:space="preserve"> </w:t>
      </w:r>
      <w:r w:rsidRPr="00F7544A">
        <w:rPr>
          <w:rFonts w:eastAsia="Calibri"/>
          <w:sz w:val="24"/>
        </w:rPr>
        <w:t>ФИНАНСИЈЕ</w:t>
      </w:r>
      <w:r w:rsidRPr="00F7544A">
        <w:rPr>
          <w:rFonts w:eastAsia="Calibri"/>
          <w:sz w:val="24"/>
          <w:lang w:val="sr-Latn-CS"/>
        </w:rPr>
        <w:t>,</w:t>
      </w:r>
      <w:r w:rsidRPr="00F7544A">
        <w:rPr>
          <w:rFonts w:eastAsia="Calibri"/>
          <w:sz w:val="24"/>
        </w:rPr>
        <w:t xml:space="preserve"> РЕПУБЛИЧКИ БУЏЕТ</w:t>
      </w:r>
    </w:p>
    <w:p w:rsidR="00D03600" w:rsidRDefault="00F7544A" w:rsidP="00D03600">
      <w:pPr>
        <w:jc w:val="center"/>
        <w:rPr>
          <w:rFonts w:eastAsia="Calibri"/>
          <w:sz w:val="24"/>
          <w:lang w:val="sr-Latn-CS"/>
        </w:rPr>
      </w:pPr>
      <w:r w:rsidRPr="00F7544A">
        <w:rPr>
          <w:rFonts w:eastAsia="Calibri"/>
          <w:sz w:val="24"/>
        </w:rPr>
        <w:t xml:space="preserve">И </w:t>
      </w:r>
      <w:r w:rsidR="0077403D">
        <w:rPr>
          <w:rFonts w:eastAsia="Calibri"/>
          <w:sz w:val="24"/>
        </w:rPr>
        <w:t xml:space="preserve"> </w:t>
      </w:r>
      <w:r w:rsidRPr="00F7544A">
        <w:rPr>
          <w:rFonts w:eastAsia="Calibri"/>
          <w:sz w:val="24"/>
        </w:rPr>
        <w:t>КОНТРОЛУ</w:t>
      </w:r>
      <w:r w:rsidR="0077403D">
        <w:rPr>
          <w:rFonts w:eastAsia="Calibri"/>
          <w:sz w:val="24"/>
        </w:rPr>
        <w:t xml:space="preserve"> </w:t>
      </w:r>
      <w:r w:rsidRPr="00F7544A">
        <w:rPr>
          <w:rFonts w:eastAsia="Calibri"/>
          <w:sz w:val="24"/>
        </w:rPr>
        <w:t xml:space="preserve"> ТРОШЕЊА </w:t>
      </w:r>
      <w:r w:rsidR="0077403D">
        <w:rPr>
          <w:rFonts w:eastAsia="Calibri"/>
          <w:sz w:val="24"/>
        </w:rPr>
        <w:t xml:space="preserve"> </w:t>
      </w:r>
      <w:r w:rsidRPr="00F7544A">
        <w:rPr>
          <w:rFonts w:eastAsia="Calibri"/>
          <w:sz w:val="24"/>
        </w:rPr>
        <w:t xml:space="preserve">ЈАВНИХ </w:t>
      </w:r>
      <w:r w:rsidR="0077403D">
        <w:rPr>
          <w:rFonts w:eastAsia="Calibri"/>
          <w:sz w:val="24"/>
        </w:rPr>
        <w:t xml:space="preserve"> </w:t>
      </w:r>
      <w:r w:rsidRPr="00F7544A">
        <w:rPr>
          <w:rFonts w:eastAsia="Calibri"/>
          <w:sz w:val="24"/>
        </w:rPr>
        <w:t>СРЕДСТАВА,</w:t>
      </w:r>
    </w:p>
    <w:p w:rsidR="00F7544A" w:rsidRPr="00F7544A" w:rsidRDefault="00F7544A" w:rsidP="00D03600">
      <w:pPr>
        <w:jc w:val="center"/>
        <w:rPr>
          <w:rFonts w:eastAsia="Calibri"/>
          <w:sz w:val="24"/>
          <w:lang w:val="sr-Latn-CS"/>
        </w:rPr>
      </w:pPr>
      <w:r w:rsidRPr="00F7544A">
        <w:rPr>
          <w:rFonts w:eastAsia="Calibri"/>
          <w:sz w:val="24"/>
        </w:rPr>
        <w:t xml:space="preserve">ОДРЖАНЕ </w:t>
      </w:r>
      <w:r w:rsidRPr="00F7544A">
        <w:rPr>
          <w:rFonts w:eastAsia="Calibri"/>
          <w:sz w:val="24"/>
          <w:lang w:val="ru-RU"/>
        </w:rPr>
        <w:t>13</w:t>
      </w:r>
      <w:r w:rsidRPr="00F7544A">
        <w:rPr>
          <w:rFonts w:eastAsia="Calibri"/>
          <w:sz w:val="24"/>
        </w:rPr>
        <w:t>. НОВЕМ</w:t>
      </w:r>
      <w:r w:rsidRPr="00F7544A">
        <w:rPr>
          <w:rFonts w:eastAsia="Calibri"/>
          <w:sz w:val="24"/>
          <w:lang w:val="ru-RU"/>
        </w:rPr>
        <w:t>БРА 2012</w:t>
      </w:r>
      <w:r w:rsidRPr="00F7544A">
        <w:rPr>
          <w:rFonts w:eastAsia="Calibri"/>
          <w:sz w:val="24"/>
        </w:rPr>
        <w:t>. ГОДИНЕ</w:t>
      </w:r>
    </w:p>
    <w:p w:rsidR="00F7544A" w:rsidRPr="00F7544A" w:rsidRDefault="00F7544A" w:rsidP="00F7544A">
      <w:pPr>
        <w:rPr>
          <w:rFonts w:eastAsia="Calibri"/>
          <w:sz w:val="24"/>
        </w:rPr>
      </w:pPr>
    </w:p>
    <w:p w:rsidR="00F7544A" w:rsidRPr="00F7544A" w:rsidRDefault="00F7544A" w:rsidP="00F7544A">
      <w:pPr>
        <w:rPr>
          <w:rFonts w:eastAsia="Calibri"/>
          <w:sz w:val="24"/>
        </w:rPr>
      </w:pPr>
      <w:r w:rsidRPr="00F7544A">
        <w:rPr>
          <w:rFonts w:eastAsia="Calibri"/>
          <w:sz w:val="24"/>
        </w:rPr>
        <w:tab/>
      </w:r>
    </w:p>
    <w:p w:rsidR="00F7544A" w:rsidRPr="00F7544A" w:rsidRDefault="00F7544A" w:rsidP="00F7544A">
      <w:pPr>
        <w:rPr>
          <w:rFonts w:eastAsia="Calibri"/>
          <w:sz w:val="24"/>
        </w:rPr>
      </w:pPr>
      <w:r w:rsidRPr="00F7544A">
        <w:rPr>
          <w:rFonts w:eastAsia="Calibri"/>
          <w:sz w:val="24"/>
        </w:rPr>
        <w:tab/>
        <w:t xml:space="preserve">Седница Одбора је почела у </w:t>
      </w:r>
      <w:r>
        <w:rPr>
          <w:rFonts w:eastAsia="Calibri"/>
          <w:sz w:val="24"/>
        </w:rPr>
        <w:t>1</w:t>
      </w:r>
      <w:r w:rsidRPr="00F7544A">
        <w:rPr>
          <w:rFonts w:eastAsia="Calibri"/>
          <w:sz w:val="24"/>
          <w:lang w:val="ru-RU"/>
        </w:rPr>
        <w:t>2</w:t>
      </w:r>
      <w:r w:rsidRPr="00F7544A">
        <w:rPr>
          <w:rFonts w:eastAsia="Calibri"/>
          <w:sz w:val="24"/>
        </w:rPr>
        <w:t>,0</w:t>
      </w:r>
      <w:r w:rsidRPr="00F7544A">
        <w:rPr>
          <w:rFonts w:eastAsia="Calibri"/>
          <w:sz w:val="24"/>
          <w:lang w:val="ru-RU"/>
        </w:rPr>
        <w:t xml:space="preserve">5 </w:t>
      </w:r>
      <w:r w:rsidRPr="00F7544A">
        <w:rPr>
          <w:rFonts w:eastAsia="Calibri"/>
          <w:sz w:val="24"/>
        </w:rPr>
        <w:t>часова.</w:t>
      </w:r>
    </w:p>
    <w:p w:rsidR="00F7544A" w:rsidRPr="00F7544A" w:rsidRDefault="00F7544A" w:rsidP="00F7544A">
      <w:pPr>
        <w:rPr>
          <w:rFonts w:eastAsia="Calibri"/>
          <w:sz w:val="24"/>
        </w:rPr>
      </w:pPr>
    </w:p>
    <w:p w:rsidR="00F7544A" w:rsidRPr="00F7544A" w:rsidRDefault="00F7544A" w:rsidP="00F7544A">
      <w:pPr>
        <w:rPr>
          <w:rFonts w:eastAsia="Calibri"/>
          <w:sz w:val="24"/>
        </w:rPr>
      </w:pPr>
      <w:r w:rsidRPr="00F7544A">
        <w:rPr>
          <w:rFonts w:eastAsia="Calibri"/>
          <w:sz w:val="24"/>
        </w:rPr>
        <w:tab/>
        <w:t>Седницом је</w:t>
      </w:r>
      <w:r w:rsidR="0077403D">
        <w:rPr>
          <w:rFonts w:eastAsia="Calibri"/>
          <w:sz w:val="24"/>
        </w:rPr>
        <w:t xml:space="preserve"> </w:t>
      </w:r>
      <w:r w:rsidRPr="00F7544A">
        <w:rPr>
          <w:rFonts w:eastAsia="Calibri"/>
          <w:sz w:val="24"/>
        </w:rPr>
        <w:t>председавала Весна Ковач, председник Одбора.</w:t>
      </w:r>
      <w:r w:rsidR="00DD1769" w:rsidRPr="00F7544A">
        <w:rPr>
          <w:rFonts w:eastAsia="Calibri"/>
          <w:sz w:val="24"/>
        </w:rPr>
        <w:t xml:space="preserve"> </w:t>
      </w:r>
    </w:p>
    <w:p w:rsidR="00F7544A" w:rsidRPr="00F7544A" w:rsidRDefault="00F7544A" w:rsidP="00F7544A">
      <w:pPr>
        <w:rPr>
          <w:rFonts w:eastAsia="Calibri"/>
          <w:sz w:val="24"/>
        </w:rPr>
      </w:pPr>
      <w:r w:rsidRPr="00F7544A">
        <w:rPr>
          <w:rFonts w:eastAsia="Calibri"/>
          <w:sz w:val="24"/>
        </w:rPr>
        <w:tab/>
      </w:r>
      <w:r w:rsidR="00D03600">
        <w:rPr>
          <w:rFonts w:eastAsia="Calibri"/>
          <w:sz w:val="24"/>
        </w:rPr>
        <w:t>С</w:t>
      </w:r>
      <w:r w:rsidRPr="00F7544A">
        <w:rPr>
          <w:rFonts w:eastAsia="Calibri"/>
          <w:sz w:val="24"/>
        </w:rPr>
        <w:t xml:space="preserve">едници </w:t>
      </w:r>
      <w:r w:rsidR="00F34E2A">
        <w:rPr>
          <w:rFonts w:eastAsia="Calibri"/>
          <w:sz w:val="24"/>
        </w:rPr>
        <w:t xml:space="preserve">су </w:t>
      </w:r>
      <w:r w:rsidRPr="00F7544A">
        <w:rPr>
          <w:rFonts w:eastAsia="Calibri"/>
          <w:sz w:val="24"/>
        </w:rPr>
        <w:t xml:space="preserve">присуствовали </w:t>
      </w:r>
      <w:r w:rsidR="00D03600">
        <w:rPr>
          <w:rFonts w:eastAsia="Calibri"/>
          <w:sz w:val="24"/>
        </w:rPr>
        <w:t>Радојко Обрадовић, заменик председника Одбора и</w:t>
      </w:r>
      <w:r w:rsidR="0077403D">
        <w:rPr>
          <w:rFonts w:eastAsia="Calibri"/>
          <w:sz w:val="24"/>
        </w:rPr>
        <w:t xml:space="preserve"> </w:t>
      </w:r>
      <w:r w:rsidRPr="00F7544A">
        <w:rPr>
          <w:rFonts w:eastAsia="Calibri"/>
          <w:sz w:val="24"/>
        </w:rPr>
        <w:t>чланови Одбора:</w:t>
      </w:r>
      <w:r w:rsidR="0077403D">
        <w:rPr>
          <w:rFonts w:eastAsia="Calibri"/>
          <w:sz w:val="24"/>
        </w:rPr>
        <w:t xml:space="preserve"> </w:t>
      </w:r>
      <w:r w:rsidRPr="00F7544A">
        <w:rPr>
          <w:rFonts w:eastAsia="Calibri"/>
          <w:sz w:val="24"/>
        </w:rPr>
        <w:t>Зоран Антић, Војислав Вујић,</w:t>
      </w:r>
      <w:r>
        <w:rPr>
          <w:rFonts w:eastAsia="Calibri"/>
          <w:sz w:val="24"/>
        </w:rPr>
        <w:t xml:space="preserve"> Зоран Касаловић </w:t>
      </w:r>
      <w:r w:rsidRPr="00F7544A">
        <w:rPr>
          <w:rFonts w:eastAsia="Calibri"/>
          <w:sz w:val="24"/>
        </w:rPr>
        <w:t>и заменици чланова Одбора:</w:t>
      </w:r>
      <w:r w:rsidR="00072D2F">
        <w:rPr>
          <w:rFonts w:eastAsia="Calibri"/>
          <w:sz w:val="24"/>
        </w:rPr>
        <w:t xml:space="preserve"> Мићо Роговић,</w:t>
      </w:r>
      <w:r w:rsidRPr="00F7544A">
        <w:rPr>
          <w:rFonts w:eastAsia="Calibri"/>
          <w:sz w:val="24"/>
        </w:rPr>
        <w:t xml:space="preserve"> </w:t>
      </w:r>
      <w:r w:rsidRPr="007D27C0">
        <w:rPr>
          <w:rFonts w:eastAsia="Calibri"/>
          <w:sz w:val="24"/>
        </w:rPr>
        <w:t>др Владимир Маринковић</w:t>
      </w:r>
      <w:r w:rsidR="00072D2F" w:rsidRPr="007D27C0">
        <w:rPr>
          <w:rFonts w:eastAsia="Calibri"/>
          <w:sz w:val="24"/>
        </w:rPr>
        <w:t>,</w:t>
      </w:r>
      <w:r w:rsidR="00072D2F">
        <w:rPr>
          <w:rFonts w:eastAsia="Calibri"/>
          <w:sz w:val="24"/>
        </w:rPr>
        <w:t xml:space="preserve"> Мирјана Марјановић,</w:t>
      </w:r>
      <w:r w:rsidRPr="00F7544A">
        <w:rPr>
          <w:rFonts w:eastAsia="Calibri"/>
          <w:sz w:val="24"/>
        </w:rPr>
        <w:t xml:space="preserve"> Зоран Пралица</w:t>
      </w:r>
      <w:r w:rsidR="00072D2F">
        <w:rPr>
          <w:rFonts w:eastAsia="Calibri"/>
          <w:sz w:val="24"/>
        </w:rPr>
        <w:t>, Љиљана Миладиновић и Слободан Јеремић</w:t>
      </w:r>
      <w:r w:rsidRPr="00F7544A">
        <w:rPr>
          <w:rFonts w:eastAsia="Calibri"/>
          <w:sz w:val="24"/>
        </w:rPr>
        <w:t>.</w:t>
      </w:r>
      <w:r w:rsidRPr="00F7544A">
        <w:rPr>
          <w:rFonts w:eastAsia="Calibri"/>
          <w:sz w:val="24"/>
        </w:rPr>
        <w:tab/>
      </w:r>
      <w:r w:rsidRPr="00F7544A">
        <w:rPr>
          <w:rFonts w:eastAsia="Calibri"/>
          <w:sz w:val="24"/>
        </w:rPr>
        <w:tab/>
      </w:r>
    </w:p>
    <w:p w:rsidR="00F34E2A" w:rsidRPr="00F7544A" w:rsidRDefault="00F7544A" w:rsidP="00F7544A">
      <w:pPr>
        <w:rPr>
          <w:rFonts w:eastAsia="Calibri"/>
          <w:sz w:val="24"/>
        </w:rPr>
      </w:pPr>
      <w:r w:rsidRPr="00F7544A">
        <w:rPr>
          <w:rFonts w:eastAsia="Calibri"/>
          <w:sz w:val="24"/>
        </w:rPr>
        <w:tab/>
        <w:t>Седници нису присуствовали чланови Одбора:</w:t>
      </w:r>
      <w:r w:rsidR="00346A2A">
        <w:rPr>
          <w:rFonts w:eastAsia="Calibri"/>
          <w:sz w:val="24"/>
        </w:rPr>
        <w:t xml:space="preserve"> </w:t>
      </w:r>
      <w:r w:rsidRPr="00F7544A">
        <w:rPr>
          <w:rFonts w:eastAsia="Calibri"/>
          <w:sz w:val="24"/>
        </w:rPr>
        <w:t>Жика Гојковић</w:t>
      </w:r>
      <w:r>
        <w:rPr>
          <w:rFonts w:eastAsia="Calibri"/>
          <w:sz w:val="24"/>
        </w:rPr>
        <w:t xml:space="preserve">, </w:t>
      </w:r>
      <w:r w:rsidR="00346A2A">
        <w:rPr>
          <w:rFonts w:eastAsia="Calibri"/>
          <w:sz w:val="24"/>
        </w:rPr>
        <w:t xml:space="preserve">мр </w:t>
      </w:r>
      <w:r w:rsidRPr="00F7544A">
        <w:rPr>
          <w:rFonts w:eastAsia="Calibri"/>
          <w:sz w:val="24"/>
        </w:rPr>
        <w:t>Божидар Ђелић,</w:t>
      </w:r>
      <w:r w:rsidR="00346A2A">
        <w:rPr>
          <w:rFonts w:eastAsia="Calibri"/>
          <w:sz w:val="24"/>
        </w:rPr>
        <w:t xml:space="preserve"> </w:t>
      </w:r>
      <w:r w:rsidRPr="00F7544A">
        <w:rPr>
          <w:rFonts w:eastAsia="Calibri"/>
          <w:sz w:val="24"/>
        </w:rPr>
        <w:t xml:space="preserve">Бојан Ђурић, Золтан Пек, Ђорђе Стојшић  и </w:t>
      </w:r>
      <w:r w:rsidR="00346A2A">
        <w:rPr>
          <w:rFonts w:eastAsia="Calibri"/>
          <w:sz w:val="24"/>
        </w:rPr>
        <w:t xml:space="preserve">др </w:t>
      </w:r>
      <w:r w:rsidRPr="00F7544A">
        <w:rPr>
          <w:rFonts w:eastAsia="Calibri"/>
          <w:sz w:val="24"/>
        </w:rPr>
        <w:t>Мирко Цветковић.</w:t>
      </w:r>
      <w:r w:rsidR="00DD1769" w:rsidRPr="00F7544A">
        <w:rPr>
          <w:rFonts w:eastAsia="Calibri"/>
          <w:sz w:val="24"/>
        </w:rPr>
        <w:t xml:space="preserve"> </w:t>
      </w:r>
    </w:p>
    <w:p w:rsidR="00F34E2A" w:rsidRPr="00F34E2A" w:rsidRDefault="00F34E2A" w:rsidP="00F7544A">
      <w:pPr>
        <w:rPr>
          <w:rFonts w:eastAsia="Calibri"/>
          <w:sz w:val="24"/>
          <w:szCs w:val="24"/>
        </w:rPr>
      </w:pPr>
      <w:r>
        <w:rPr>
          <w:lang w:val="en-US"/>
        </w:rPr>
        <w:tab/>
      </w:r>
      <w:r w:rsidRPr="007D27C0">
        <w:rPr>
          <w:sz w:val="24"/>
          <w:szCs w:val="24"/>
        </w:rPr>
        <w:t>Седници је присуствовао народни послани</w:t>
      </w:r>
      <w:r w:rsidR="00ED06D7">
        <w:rPr>
          <w:sz w:val="24"/>
          <w:szCs w:val="24"/>
        </w:rPr>
        <w:t>к</w:t>
      </w:r>
      <w:r w:rsidRPr="007D27C0">
        <w:rPr>
          <w:sz w:val="24"/>
          <w:szCs w:val="24"/>
        </w:rPr>
        <w:t xml:space="preserve"> Срђан Миковић</w:t>
      </w:r>
      <w:r>
        <w:rPr>
          <w:sz w:val="24"/>
          <w:szCs w:val="24"/>
        </w:rPr>
        <w:t>.</w:t>
      </w:r>
      <w:r w:rsidR="00DD1769" w:rsidRPr="00F34E2A">
        <w:rPr>
          <w:rFonts w:eastAsia="Calibri"/>
          <w:sz w:val="24"/>
          <w:szCs w:val="24"/>
        </w:rPr>
        <w:t xml:space="preserve"> </w:t>
      </w:r>
    </w:p>
    <w:p w:rsidR="002F74AB" w:rsidRDefault="00F7544A" w:rsidP="00FD2464">
      <w:pPr>
        <w:rPr>
          <w:rFonts w:eastAsia="Calibri"/>
          <w:sz w:val="24"/>
        </w:rPr>
      </w:pPr>
      <w:r w:rsidRPr="00F7544A">
        <w:rPr>
          <w:rFonts w:eastAsia="Calibri"/>
          <w:sz w:val="24"/>
        </w:rPr>
        <w:tab/>
        <w:t>Седници су</w:t>
      </w:r>
      <w:r w:rsidR="00346A2A">
        <w:rPr>
          <w:rFonts w:eastAsia="Calibri"/>
          <w:sz w:val="24"/>
        </w:rPr>
        <w:t xml:space="preserve"> </w:t>
      </w:r>
      <w:r w:rsidRPr="00F7544A">
        <w:rPr>
          <w:rFonts w:eastAsia="Calibri"/>
          <w:sz w:val="24"/>
        </w:rPr>
        <w:t>присуствовали</w:t>
      </w:r>
      <w:r w:rsidR="00346A2A">
        <w:rPr>
          <w:rFonts w:eastAsia="Calibri"/>
          <w:sz w:val="24"/>
        </w:rPr>
        <w:t>: др Зоран Ћировић, председник Комисије за хартије од вредности</w:t>
      </w:r>
      <w:r w:rsidR="00F34E2A">
        <w:rPr>
          <w:rFonts w:eastAsia="Calibri"/>
          <w:sz w:val="24"/>
        </w:rPr>
        <w:t xml:space="preserve">; </w:t>
      </w:r>
      <w:r w:rsidR="00A22F9E">
        <w:rPr>
          <w:rFonts w:eastAsia="Calibri"/>
          <w:sz w:val="24"/>
        </w:rPr>
        <w:t xml:space="preserve">Лидија Перовић, в.д. директор Агенције за осигурање депозита; Радослав Сретеновић, председник Савета ДРИ, </w:t>
      </w:r>
      <w:r w:rsidR="002F74AB">
        <w:rPr>
          <w:rFonts w:eastAsia="Calibri"/>
          <w:sz w:val="24"/>
        </w:rPr>
        <w:t>Гордана Тишма, члан Савета ДРИ, Љубица Јанковић Андрејић и Жељко Рњак, врховни државни ревизори, Цветана Пршић и Радулка</w:t>
      </w:r>
    </w:p>
    <w:p w:rsidR="00F7544A" w:rsidRDefault="002F74AB" w:rsidP="00FD2464">
      <w:pPr>
        <w:rPr>
          <w:rFonts w:eastAsia="Calibri"/>
          <w:sz w:val="24"/>
        </w:rPr>
      </w:pPr>
      <w:r>
        <w:rPr>
          <w:rFonts w:eastAsia="Calibri"/>
          <w:sz w:val="24"/>
        </w:rPr>
        <w:t>Урошевић, овлашћени државни ревизори</w:t>
      </w:r>
      <w:r w:rsidR="001F5C12">
        <w:rPr>
          <w:rFonts w:eastAsia="Calibri"/>
          <w:sz w:val="24"/>
        </w:rPr>
        <w:t xml:space="preserve">, </w:t>
      </w:r>
      <w:r>
        <w:rPr>
          <w:rFonts w:eastAsia="Calibri"/>
          <w:sz w:val="24"/>
        </w:rPr>
        <w:t>Мирјана Марковић</w:t>
      </w:r>
      <w:r w:rsidR="001F5C12">
        <w:rPr>
          <w:rFonts w:eastAsia="Calibri"/>
          <w:sz w:val="24"/>
        </w:rPr>
        <w:t xml:space="preserve"> </w:t>
      </w:r>
      <w:r w:rsidR="00FD2464">
        <w:rPr>
          <w:rFonts w:eastAsia="Calibri"/>
          <w:sz w:val="24"/>
        </w:rPr>
        <w:t>и</w:t>
      </w:r>
      <w:r>
        <w:rPr>
          <w:rFonts w:eastAsia="Calibri"/>
          <w:sz w:val="24"/>
        </w:rPr>
        <w:t xml:space="preserve"> Ива Василић</w:t>
      </w:r>
      <w:r w:rsidR="001F5C12">
        <w:rPr>
          <w:rFonts w:eastAsia="Calibri"/>
          <w:sz w:val="24"/>
        </w:rPr>
        <w:t xml:space="preserve"> из</w:t>
      </w:r>
      <w:r>
        <w:rPr>
          <w:rFonts w:eastAsia="Calibri"/>
          <w:sz w:val="24"/>
        </w:rPr>
        <w:t xml:space="preserve"> ДРИ; </w:t>
      </w:r>
      <w:r w:rsidRPr="00783B89">
        <w:rPr>
          <w:rFonts w:eastAsia="Calibri"/>
          <w:sz w:val="24"/>
        </w:rPr>
        <w:t xml:space="preserve">Вида Узелац, </w:t>
      </w:r>
      <w:r w:rsidR="00631BD2" w:rsidRPr="00783B89">
        <w:rPr>
          <w:rFonts w:eastAsia="Calibri"/>
          <w:sz w:val="24"/>
        </w:rPr>
        <w:t xml:space="preserve">в.д. </w:t>
      </w:r>
      <w:r w:rsidRPr="00783B89">
        <w:rPr>
          <w:rFonts w:eastAsia="Calibri"/>
          <w:sz w:val="24"/>
        </w:rPr>
        <w:t>директор</w:t>
      </w:r>
      <w:r w:rsidR="003E26C2" w:rsidRPr="00783B89">
        <w:rPr>
          <w:rFonts w:eastAsia="Calibri"/>
          <w:sz w:val="24"/>
        </w:rPr>
        <w:t>,</w:t>
      </w:r>
      <w:r w:rsidRPr="00783B89">
        <w:rPr>
          <w:rFonts w:eastAsia="Calibri"/>
          <w:sz w:val="24"/>
        </w:rPr>
        <w:t xml:space="preserve"> Љиљана Кнежевић, директор </w:t>
      </w:r>
      <w:r w:rsidR="00874E43">
        <w:rPr>
          <w:rFonts w:eastAsia="Calibri"/>
          <w:sz w:val="24"/>
        </w:rPr>
        <w:t>финансијског сектора</w:t>
      </w:r>
      <w:r w:rsidRPr="00783B89">
        <w:rPr>
          <w:rFonts w:eastAsia="Calibri"/>
          <w:sz w:val="24"/>
        </w:rPr>
        <w:t xml:space="preserve"> </w:t>
      </w:r>
      <w:r w:rsidR="003E26C2" w:rsidRPr="00783B89">
        <w:rPr>
          <w:rFonts w:eastAsia="Calibri"/>
          <w:sz w:val="24"/>
        </w:rPr>
        <w:t xml:space="preserve">и Богдан Поповић, председник управног Одбора </w:t>
      </w:r>
      <w:r w:rsidRPr="00783B89">
        <w:rPr>
          <w:rFonts w:eastAsia="Calibri"/>
          <w:sz w:val="24"/>
        </w:rPr>
        <w:t>Централног регистра</w:t>
      </w:r>
      <w:r w:rsidR="003E26C2" w:rsidRPr="00783B89">
        <w:rPr>
          <w:rFonts w:eastAsia="Calibri"/>
          <w:sz w:val="24"/>
          <w:lang w:val="en-US"/>
        </w:rPr>
        <w:t>,</w:t>
      </w:r>
      <w:r w:rsidR="003E26C2" w:rsidRPr="00783B89">
        <w:rPr>
          <w:rFonts w:eastAsia="Calibri"/>
          <w:sz w:val="24"/>
        </w:rPr>
        <w:t xml:space="preserve"> депоа и клиринга хартија од вредности;</w:t>
      </w:r>
      <w:r w:rsidR="00FD2464" w:rsidRPr="00783B89">
        <w:rPr>
          <w:rFonts w:eastAsia="Calibri"/>
          <w:sz w:val="24"/>
        </w:rPr>
        <w:t xml:space="preserve"> </w:t>
      </w:r>
      <w:r w:rsidR="00FF2D22">
        <w:rPr>
          <w:rFonts w:eastAsia="Calibri"/>
          <w:sz w:val="24"/>
        </w:rPr>
        <w:t xml:space="preserve">Саша Јанковић, в.д. директор и </w:t>
      </w:r>
      <w:r w:rsidR="00FD2464">
        <w:rPr>
          <w:rFonts w:eastAsia="Calibri"/>
          <w:sz w:val="24"/>
        </w:rPr>
        <w:t>М</w:t>
      </w:r>
      <w:r w:rsidR="00FF2D22">
        <w:rPr>
          <w:rFonts w:eastAsia="Calibri"/>
          <w:sz w:val="24"/>
        </w:rPr>
        <w:t>ирјана Стојановић, директор сектора за финансијско-рачуноводствене послове</w:t>
      </w:r>
      <w:r w:rsidR="00931654">
        <w:rPr>
          <w:rFonts w:eastAsia="Calibri"/>
          <w:sz w:val="24"/>
        </w:rPr>
        <w:t xml:space="preserve"> Националне корпорације за осигурање стамбених кредита</w:t>
      </w:r>
      <w:r w:rsidR="00FF2D22">
        <w:rPr>
          <w:rFonts w:eastAsia="Calibri"/>
          <w:sz w:val="24"/>
        </w:rPr>
        <w:t>; Предраг Алексић, шеф отсека за царински систем</w:t>
      </w:r>
      <w:r w:rsidR="00783B89">
        <w:rPr>
          <w:rFonts w:eastAsia="Calibri"/>
          <w:sz w:val="24"/>
        </w:rPr>
        <w:t xml:space="preserve">, </w:t>
      </w:r>
      <w:r w:rsidR="007D27C0">
        <w:rPr>
          <w:rFonts w:eastAsia="Calibri"/>
          <w:sz w:val="24"/>
        </w:rPr>
        <w:t xml:space="preserve"> </w:t>
      </w:r>
      <w:r w:rsidR="00FF2D22">
        <w:rPr>
          <w:rFonts w:eastAsia="Calibri"/>
          <w:sz w:val="24"/>
        </w:rPr>
        <w:t>Дејан Дабетић, руководилац групе за двоструко опорезивање</w:t>
      </w:r>
      <w:r w:rsidR="00FD2464">
        <w:rPr>
          <w:rFonts w:eastAsia="Calibri"/>
          <w:sz w:val="24"/>
        </w:rPr>
        <w:t xml:space="preserve"> Дејан Хаџић, Данијела Виденовић и Тијана Цветковић</w:t>
      </w:r>
      <w:r w:rsidR="00FF2D22">
        <w:rPr>
          <w:rFonts w:eastAsia="Calibri"/>
          <w:sz w:val="24"/>
        </w:rPr>
        <w:t xml:space="preserve"> </w:t>
      </w:r>
      <w:r w:rsidR="001F5C12">
        <w:rPr>
          <w:rFonts w:eastAsia="Calibri"/>
          <w:sz w:val="24"/>
        </w:rPr>
        <w:t>из</w:t>
      </w:r>
      <w:r w:rsidR="00FF2D22">
        <w:rPr>
          <w:rFonts w:eastAsia="Calibri"/>
          <w:sz w:val="24"/>
        </w:rPr>
        <w:t xml:space="preserve"> </w:t>
      </w:r>
      <w:r w:rsidR="00FD2464">
        <w:rPr>
          <w:rFonts w:eastAsia="Calibri"/>
          <w:sz w:val="24"/>
        </w:rPr>
        <w:t>Министарств</w:t>
      </w:r>
      <w:r w:rsidR="001F5C12">
        <w:rPr>
          <w:rFonts w:eastAsia="Calibri"/>
          <w:sz w:val="24"/>
        </w:rPr>
        <w:t>а</w:t>
      </w:r>
      <w:r w:rsidR="00783B89">
        <w:rPr>
          <w:rFonts w:eastAsia="Calibri"/>
          <w:sz w:val="24"/>
        </w:rPr>
        <w:t xml:space="preserve"> </w:t>
      </w:r>
      <w:r w:rsidR="00FD2464">
        <w:rPr>
          <w:rFonts w:eastAsia="Calibri"/>
          <w:sz w:val="24"/>
        </w:rPr>
        <w:t>финансија и привреде.</w:t>
      </w:r>
    </w:p>
    <w:p w:rsidR="00346A2A" w:rsidRPr="00F7544A" w:rsidRDefault="00346A2A" w:rsidP="00FD2464">
      <w:pPr>
        <w:rPr>
          <w:rFonts w:eastAsia="Calibri"/>
          <w:sz w:val="24"/>
        </w:rPr>
      </w:pPr>
    </w:p>
    <w:p w:rsidR="0004134F" w:rsidRDefault="00F7544A" w:rsidP="007E6F33">
      <w:pPr>
        <w:rPr>
          <w:rFonts w:eastAsia="Calibri"/>
          <w:sz w:val="24"/>
        </w:rPr>
      </w:pPr>
      <w:r w:rsidRPr="00F7544A">
        <w:rPr>
          <w:rFonts w:eastAsia="Calibri"/>
          <w:sz w:val="24"/>
        </w:rPr>
        <w:tab/>
      </w:r>
      <w:r w:rsidR="00F467B6">
        <w:rPr>
          <w:rFonts w:eastAsia="Calibri"/>
          <w:sz w:val="24"/>
        </w:rPr>
        <w:t xml:space="preserve">Након предлога председника </w:t>
      </w:r>
      <w:r w:rsidR="007E6F33" w:rsidRPr="00D03600">
        <w:rPr>
          <w:rFonts w:eastAsia="Calibri"/>
          <w:sz w:val="24"/>
        </w:rPr>
        <w:t xml:space="preserve">Одбора </w:t>
      </w:r>
      <w:r w:rsidR="0004134F">
        <w:rPr>
          <w:rFonts w:eastAsia="Calibri"/>
          <w:sz w:val="24"/>
        </w:rPr>
        <w:t xml:space="preserve">да се у </w:t>
      </w:r>
      <w:r w:rsidR="007E6F33" w:rsidRPr="00D03600">
        <w:rPr>
          <w:rFonts w:eastAsia="Calibri"/>
          <w:sz w:val="24"/>
        </w:rPr>
        <w:t>дневн</w:t>
      </w:r>
      <w:r w:rsidR="0004134F">
        <w:rPr>
          <w:rFonts w:eastAsia="Calibri"/>
          <w:sz w:val="24"/>
        </w:rPr>
        <w:t>и</w:t>
      </w:r>
      <w:r w:rsidR="007E6F33" w:rsidRPr="00D03600">
        <w:rPr>
          <w:rFonts w:eastAsia="Calibri"/>
          <w:sz w:val="24"/>
        </w:rPr>
        <w:t xml:space="preserve"> ред</w:t>
      </w:r>
      <w:r w:rsidR="0004134F">
        <w:rPr>
          <w:rFonts w:eastAsia="Calibri"/>
          <w:sz w:val="24"/>
        </w:rPr>
        <w:t xml:space="preserve"> седнице Одбора уврсте:  </w:t>
      </w:r>
      <w:r w:rsidR="007E6F33" w:rsidRPr="00D03600">
        <w:rPr>
          <w:rFonts w:eastAsia="Calibri"/>
          <w:sz w:val="24"/>
        </w:rPr>
        <w:t>тачк</w:t>
      </w:r>
      <w:r w:rsidR="0004134F">
        <w:rPr>
          <w:rFonts w:eastAsia="Calibri"/>
          <w:sz w:val="24"/>
        </w:rPr>
        <w:t>а</w:t>
      </w:r>
      <w:r w:rsidR="007E6F33" w:rsidRPr="00D03600">
        <w:rPr>
          <w:rFonts w:eastAsia="Calibri"/>
          <w:sz w:val="24"/>
        </w:rPr>
        <w:t xml:space="preserve"> 6. </w:t>
      </w:r>
      <w:r w:rsidR="00866FD2">
        <w:rPr>
          <w:rFonts w:eastAsia="Calibri"/>
          <w:sz w:val="24"/>
        </w:rPr>
        <w:t>-</w:t>
      </w:r>
      <w:r w:rsidR="007E6F33" w:rsidRPr="00D03600">
        <w:rPr>
          <w:rFonts w:eastAsia="Calibri"/>
          <w:sz w:val="24"/>
        </w:rPr>
        <w:t xml:space="preserve"> </w:t>
      </w:r>
      <w:r w:rsidR="007E6F33">
        <w:rPr>
          <w:rFonts w:eastAsia="Calibri"/>
          <w:sz w:val="24"/>
        </w:rPr>
        <w:t>Разматрање Предлога закона о изменама и допунама</w:t>
      </w:r>
      <w:r w:rsidR="0004134F">
        <w:rPr>
          <w:rFonts w:eastAsia="Calibri"/>
          <w:sz w:val="24"/>
        </w:rPr>
        <w:t xml:space="preserve"> Царинског закона и тачка</w:t>
      </w:r>
      <w:r w:rsidR="007E6F33" w:rsidRPr="00D03600">
        <w:rPr>
          <w:rFonts w:eastAsia="Calibri"/>
          <w:sz w:val="24"/>
        </w:rPr>
        <w:t xml:space="preserve"> 7. </w:t>
      </w:r>
      <w:r w:rsidR="00866FD2">
        <w:rPr>
          <w:rFonts w:eastAsia="Calibri"/>
          <w:sz w:val="24"/>
        </w:rPr>
        <w:t xml:space="preserve">- </w:t>
      </w:r>
      <w:r w:rsidR="0004134F">
        <w:rPr>
          <w:rFonts w:eastAsia="Calibri"/>
          <w:sz w:val="24"/>
        </w:rPr>
        <w:t xml:space="preserve">Разматрање </w:t>
      </w:r>
      <w:r w:rsidR="0004134F" w:rsidRPr="00D03600">
        <w:rPr>
          <w:sz w:val="24"/>
          <w:szCs w:val="24"/>
          <w:lang w:eastAsia="en-GB"/>
        </w:rPr>
        <w:t>Предлога закона о потврђивању Уговора између Владе Републике Србије и Владе Државе Палестине о избегавању двоструког опорезивања у односу на порезе на доходак</w:t>
      </w:r>
      <w:r w:rsidR="0004134F">
        <w:rPr>
          <w:rFonts w:eastAsia="Calibri"/>
          <w:sz w:val="24"/>
        </w:rPr>
        <w:t>;</w:t>
      </w:r>
      <w:r w:rsidR="007E6F33" w:rsidRPr="00D03600">
        <w:rPr>
          <w:rFonts w:eastAsia="Calibri"/>
          <w:sz w:val="24"/>
        </w:rPr>
        <w:t xml:space="preserve"> </w:t>
      </w:r>
      <w:r w:rsidR="00F467B6">
        <w:rPr>
          <w:rFonts w:eastAsia="Calibri"/>
          <w:sz w:val="24"/>
        </w:rPr>
        <w:t>и предлога</w:t>
      </w:r>
      <w:r w:rsidR="00ED06D7">
        <w:rPr>
          <w:rFonts w:eastAsia="Calibri"/>
          <w:sz w:val="24"/>
        </w:rPr>
        <w:t xml:space="preserve"> </w:t>
      </w:r>
      <w:r w:rsidR="00F467B6">
        <w:rPr>
          <w:rFonts w:eastAsia="Calibri"/>
          <w:sz w:val="24"/>
        </w:rPr>
        <w:t xml:space="preserve">др </w:t>
      </w:r>
      <w:r w:rsidR="007E6F33" w:rsidRPr="00D03600">
        <w:rPr>
          <w:rFonts w:eastAsia="Calibri"/>
          <w:sz w:val="24"/>
        </w:rPr>
        <w:t>Владимир</w:t>
      </w:r>
      <w:r w:rsidR="00F467B6">
        <w:rPr>
          <w:rFonts w:eastAsia="Calibri"/>
          <w:sz w:val="24"/>
        </w:rPr>
        <w:t>а</w:t>
      </w:r>
      <w:r w:rsidR="007E6F33" w:rsidRPr="00D03600">
        <w:rPr>
          <w:rFonts w:eastAsia="Calibri"/>
          <w:sz w:val="24"/>
        </w:rPr>
        <w:t xml:space="preserve"> Маринковић</w:t>
      </w:r>
      <w:r w:rsidR="00F467B6">
        <w:rPr>
          <w:rFonts w:eastAsia="Calibri"/>
          <w:sz w:val="24"/>
        </w:rPr>
        <w:t>а</w:t>
      </w:r>
      <w:r w:rsidR="007D27C0">
        <w:rPr>
          <w:rFonts w:eastAsia="Calibri"/>
          <w:sz w:val="24"/>
        </w:rPr>
        <w:t>, заменик</w:t>
      </w:r>
      <w:r w:rsidR="00F467B6">
        <w:rPr>
          <w:rFonts w:eastAsia="Calibri"/>
          <w:sz w:val="24"/>
        </w:rPr>
        <w:t>а</w:t>
      </w:r>
      <w:r w:rsidR="007D27C0">
        <w:rPr>
          <w:rFonts w:eastAsia="Calibri"/>
          <w:sz w:val="24"/>
        </w:rPr>
        <w:t xml:space="preserve"> члана Одбора  да су </w:t>
      </w:r>
      <w:r w:rsidR="0004134F">
        <w:rPr>
          <w:rFonts w:eastAsia="Calibri"/>
          <w:sz w:val="24"/>
        </w:rPr>
        <w:t xml:space="preserve"> </w:t>
      </w:r>
      <w:r w:rsidR="003B579E">
        <w:rPr>
          <w:rFonts w:eastAsia="Calibri"/>
          <w:sz w:val="24"/>
        </w:rPr>
        <w:t>у дневни ред седнице Одбора уврсти</w:t>
      </w:r>
      <w:r w:rsidR="007D27C0">
        <w:rPr>
          <w:rFonts w:eastAsia="Calibri"/>
          <w:sz w:val="24"/>
        </w:rPr>
        <w:t xml:space="preserve"> </w:t>
      </w:r>
      <w:r w:rsidR="00866FD2">
        <w:rPr>
          <w:rFonts w:eastAsia="Calibri"/>
          <w:sz w:val="24"/>
        </w:rPr>
        <w:t>т</w:t>
      </w:r>
      <w:r w:rsidR="0004134F">
        <w:rPr>
          <w:rFonts w:eastAsia="Calibri"/>
          <w:sz w:val="24"/>
        </w:rPr>
        <w:t xml:space="preserve">ачка 8. </w:t>
      </w:r>
      <w:r w:rsidR="00F467B6">
        <w:rPr>
          <w:rFonts w:eastAsia="Calibri"/>
          <w:sz w:val="24"/>
        </w:rPr>
        <w:t>–</w:t>
      </w:r>
      <w:r w:rsidR="007E6F33" w:rsidRPr="00D03600">
        <w:rPr>
          <w:rFonts w:eastAsia="Calibri"/>
          <w:sz w:val="24"/>
        </w:rPr>
        <w:t xml:space="preserve"> Разно</w:t>
      </w:r>
      <w:r w:rsidR="00C06BCD">
        <w:rPr>
          <w:rFonts w:eastAsia="Calibri"/>
          <w:sz w:val="24"/>
          <w:lang w:val="en-US"/>
        </w:rPr>
        <w:t>.</w:t>
      </w:r>
      <w:r w:rsidR="007E6F33" w:rsidRPr="00D03600">
        <w:rPr>
          <w:rFonts w:eastAsia="Calibri"/>
          <w:sz w:val="24"/>
        </w:rPr>
        <w:t xml:space="preserve"> </w:t>
      </w:r>
    </w:p>
    <w:p w:rsidR="00F7544A" w:rsidRDefault="00F467B6" w:rsidP="00F7544A">
      <w:pPr>
        <w:rPr>
          <w:rFonts w:eastAsia="Calibri"/>
          <w:sz w:val="24"/>
        </w:rPr>
      </w:pPr>
      <w:r>
        <w:rPr>
          <w:rFonts w:eastAsia="Calibri"/>
          <w:sz w:val="24"/>
        </w:rPr>
        <w:lastRenderedPageBreak/>
        <w:tab/>
      </w:r>
      <w:r w:rsidR="00F7544A" w:rsidRPr="00F7544A">
        <w:rPr>
          <w:rFonts w:eastAsia="Calibri"/>
          <w:sz w:val="24"/>
        </w:rPr>
        <w:t xml:space="preserve">Одбор је већином гласова </w:t>
      </w:r>
      <w:r w:rsidR="0004134F">
        <w:rPr>
          <w:rFonts w:eastAsia="Calibri"/>
          <w:sz w:val="24"/>
        </w:rPr>
        <w:t>(девет за)</w:t>
      </w:r>
      <w:r w:rsidR="0004134F" w:rsidRPr="00F7544A">
        <w:rPr>
          <w:rFonts w:eastAsia="Calibri"/>
          <w:sz w:val="24"/>
        </w:rPr>
        <w:t xml:space="preserve"> </w:t>
      </w:r>
      <w:r w:rsidR="00F7544A" w:rsidRPr="00F7544A">
        <w:rPr>
          <w:rFonts w:eastAsia="Calibri"/>
          <w:sz w:val="24"/>
        </w:rPr>
        <w:t>утврдио</w:t>
      </w:r>
      <w:r w:rsidR="0004134F" w:rsidRPr="00D03600">
        <w:rPr>
          <w:rFonts w:eastAsia="Calibri"/>
          <w:sz w:val="24"/>
        </w:rPr>
        <w:t xml:space="preserve"> </w:t>
      </w:r>
      <w:r w:rsidR="00783B89">
        <w:rPr>
          <w:rFonts w:eastAsia="Calibri"/>
          <w:sz w:val="24"/>
        </w:rPr>
        <w:t>следећи</w:t>
      </w:r>
    </w:p>
    <w:p w:rsidR="00D03600" w:rsidRDefault="00D03600" w:rsidP="00D03600">
      <w:pPr>
        <w:rPr>
          <w:rFonts w:eastAsia="Calibri"/>
          <w:sz w:val="24"/>
        </w:rPr>
      </w:pPr>
      <w:r w:rsidRPr="00D03600">
        <w:rPr>
          <w:rFonts w:eastAsia="Calibri"/>
          <w:sz w:val="24"/>
        </w:rPr>
        <w:tab/>
      </w:r>
    </w:p>
    <w:p w:rsidR="00A64E06" w:rsidRPr="00D03600" w:rsidRDefault="00A64E06" w:rsidP="00D03600">
      <w:pPr>
        <w:rPr>
          <w:rFonts w:eastAsia="Calibri"/>
          <w:sz w:val="24"/>
        </w:rPr>
      </w:pPr>
    </w:p>
    <w:p w:rsidR="00D03600" w:rsidRPr="00D03600" w:rsidRDefault="00D03600" w:rsidP="00D03600">
      <w:pPr>
        <w:jc w:val="center"/>
        <w:rPr>
          <w:rFonts w:eastAsia="Calibri"/>
          <w:sz w:val="24"/>
        </w:rPr>
      </w:pPr>
      <w:r w:rsidRPr="00D03600">
        <w:rPr>
          <w:rFonts w:eastAsia="Calibri"/>
          <w:sz w:val="24"/>
        </w:rPr>
        <w:t>Д н е в н и   р е д</w:t>
      </w:r>
    </w:p>
    <w:p w:rsidR="001F5C12" w:rsidRPr="001F5C12" w:rsidRDefault="001F5C12" w:rsidP="00D03600">
      <w:pPr>
        <w:jc w:val="center"/>
        <w:rPr>
          <w:rFonts w:eastAsia="Calibri"/>
          <w:sz w:val="24"/>
          <w:lang w:val="en-US"/>
        </w:rPr>
      </w:pPr>
    </w:p>
    <w:p w:rsidR="00D03600" w:rsidRPr="00D03600" w:rsidRDefault="00D03600" w:rsidP="00D03600">
      <w:pPr>
        <w:widowControl/>
        <w:tabs>
          <w:tab w:val="clear" w:pos="1440"/>
        </w:tabs>
        <w:ind w:left="720" w:firstLine="720"/>
        <w:rPr>
          <w:sz w:val="24"/>
          <w:szCs w:val="24"/>
          <w:lang w:eastAsia="en-GB"/>
        </w:rPr>
      </w:pPr>
      <w:r w:rsidRPr="00D03600">
        <w:rPr>
          <w:sz w:val="24"/>
          <w:szCs w:val="24"/>
          <w:lang w:val="sr-Latn-CS" w:eastAsia="en-GB"/>
        </w:rPr>
        <w:t>1</w:t>
      </w:r>
      <w:r w:rsidRPr="00D03600">
        <w:rPr>
          <w:sz w:val="24"/>
          <w:szCs w:val="24"/>
          <w:lang w:eastAsia="en-GB"/>
        </w:rPr>
        <w:t xml:space="preserve">. </w:t>
      </w:r>
      <w:r w:rsidR="001C2725">
        <w:rPr>
          <w:sz w:val="24"/>
          <w:szCs w:val="24"/>
          <w:lang w:eastAsia="en-GB"/>
        </w:rPr>
        <w:t xml:space="preserve">  </w:t>
      </w:r>
      <w:r w:rsidRPr="00D03600">
        <w:rPr>
          <w:sz w:val="24"/>
          <w:szCs w:val="24"/>
          <w:lang w:eastAsia="en-GB"/>
        </w:rPr>
        <w:t xml:space="preserve">Финансијски </w:t>
      </w:r>
      <w:r w:rsidR="001C2725">
        <w:rPr>
          <w:sz w:val="24"/>
          <w:szCs w:val="24"/>
          <w:lang w:eastAsia="en-GB"/>
        </w:rPr>
        <w:t xml:space="preserve"> </w:t>
      </w:r>
      <w:r w:rsidRPr="00D03600">
        <w:rPr>
          <w:sz w:val="24"/>
          <w:szCs w:val="24"/>
          <w:lang w:eastAsia="en-GB"/>
        </w:rPr>
        <w:t>извештај</w:t>
      </w:r>
      <w:r w:rsidR="001C2725">
        <w:rPr>
          <w:sz w:val="24"/>
          <w:szCs w:val="24"/>
          <w:lang w:eastAsia="en-GB"/>
        </w:rPr>
        <w:t xml:space="preserve"> </w:t>
      </w:r>
      <w:r w:rsidRPr="00D03600">
        <w:rPr>
          <w:sz w:val="24"/>
          <w:szCs w:val="24"/>
          <w:lang w:eastAsia="en-GB"/>
        </w:rPr>
        <w:t xml:space="preserve"> и </w:t>
      </w:r>
      <w:r w:rsidR="001C2725">
        <w:rPr>
          <w:sz w:val="24"/>
          <w:szCs w:val="24"/>
          <w:lang w:eastAsia="en-GB"/>
        </w:rPr>
        <w:t xml:space="preserve"> </w:t>
      </w:r>
      <w:r w:rsidRPr="00D03600">
        <w:rPr>
          <w:sz w:val="24"/>
          <w:szCs w:val="24"/>
          <w:lang w:eastAsia="en-GB"/>
        </w:rPr>
        <w:t xml:space="preserve">извештај о </w:t>
      </w:r>
      <w:r w:rsidR="001C2725">
        <w:rPr>
          <w:sz w:val="24"/>
          <w:szCs w:val="24"/>
          <w:lang w:eastAsia="en-GB"/>
        </w:rPr>
        <w:t xml:space="preserve"> </w:t>
      </w:r>
      <w:r w:rsidRPr="00D03600">
        <w:rPr>
          <w:sz w:val="24"/>
          <w:szCs w:val="24"/>
          <w:lang w:eastAsia="en-GB"/>
        </w:rPr>
        <w:t xml:space="preserve">пословању Комисије </w:t>
      </w:r>
      <w:r w:rsidR="001C2725">
        <w:rPr>
          <w:sz w:val="24"/>
          <w:szCs w:val="24"/>
          <w:lang w:eastAsia="en-GB"/>
        </w:rPr>
        <w:t xml:space="preserve"> </w:t>
      </w:r>
      <w:r w:rsidRPr="00D03600">
        <w:rPr>
          <w:sz w:val="24"/>
          <w:szCs w:val="24"/>
          <w:lang w:eastAsia="en-GB"/>
        </w:rPr>
        <w:t xml:space="preserve">за хартије од </w:t>
      </w:r>
    </w:p>
    <w:p w:rsidR="00D03600" w:rsidRPr="00D03600" w:rsidRDefault="00D03600" w:rsidP="00D03600">
      <w:pPr>
        <w:widowControl/>
        <w:tabs>
          <w:tab w:val="clear" w:pos="1440"/>
        </w:tabs>
        <w:rPr>
          <w:sz w:val="24"/>
          <w:szCs w:val="24"/>
          <w:lang w:eastAsia="en-GB"/>
        </w:rPr>
      </w:pPr>
      <w:r w:rsidRPr="00D03600">
        <w:rPr>
          <w:sz w:val="24"/>
          <w:szCs w:val="24"/>
          <w:lang w:eastAsia="en-GB"/>
        </w:rPr>
        <w:t>вредности за 2011. годину, као и Извештај независног ревизора „</w:t>
      </w:r>
      <w:r w:rsidRPr="00D03600">
        <w:rPr>
          <w:sz w:val="24"/>
          <w:szCs w:val="24"/>
          <w:lang w:val="sr-Latn-CS" w:eastAsia="en-GB"/>
        </w:rPr>
        <w:t xml:space="preserve">IEF“ d.o.o. </w:t>
      </w:r>
      <w:r w:rsidRPr="00D03600">
        <w:rPr>
          <w:sz w:val="24"/>
          <w:szCs w:val="24"/>
          <w:lang w:eastAsia="en-GB"/>
        </w:rPr>
        <w:t xml:space="preserve">Београд (број 02-1155/12 </w:t>
      </w:r>
      <w:r w:rsidR="001C2725">
        <w:rPr>
          <w:sz w:val="24"/>
          <w:szCs w:val="24"/>
          <w:lang w:eastAsia="en-GB"/>
        </w:rPr>
        <w:t xml:space="preserve"> </w:t>
      </w:r>
      <w:r w:rsidRPr="00D03600">
        <w:rPr>
          <w:sz w:val="24"/>
          <w:szCs w:val="24"/>
          <w:lang w:eastAsia="en-GB"/>
        </w:rPr>
        <w:t xml:space="preserve">од </w:t>
      </w:r>
      <w:r w:rsidR="001C2725">
        <w:rPr>
          <w:sz w:val="24"/>
          <w:szCs w:val="24"/>
          <w:lang w:eastAsia="en-GB"/>
        </w:rPr>
        <w:t xml:space="preserve"> </w:t>
      </w:r>
      <w:r w:rsidRPr="00D03600">
        <w:rPr>
          <w:sz w:val="24"/>
          <w:szCs w:val="24"/>
          <w:lang w:val="sr-Latn-CS" w:eastAsia="en-GB"/>
        </w:rPr>
        <w:t>27</w:t>
      </w:r>
      <w:r w:rsidRPr="00D03600">
        <w:rPr>
          <w:sz w:val="24"/>
          <w:szCs w:val="24"/>
          <w:lang w:eastAsia="en-GB"/>
        </w:rPr>
        <w:t>. априла 2012. године);</w:t>
      </w:r>
      <w:r w:rsidR="00183DA6" w:rsidRPr="00D03600">
        <w:rPr>
          <w:sz w:val="24"/>
          <w:szCs w:val="24"/>
          <w:lang w:eastAsia="en-GB"/>
        </w:rPr>
        <w:t xml:space="preserve"> </w:t>
      </w:r>
    </w:p>
    <w:p w:rsidR="001C2725" w:rsidRDefault="00D03600" w:rsidP="00D03600">
      <w:pPr>
        <w:widowControl/>
        <w:tabs>
          <w:tab w:val="clear" w:pos="1440"/>
        </w:tabs>
        <w:ind w:left="720" w:firstLine="720"/>
        <w:rPr>
          <w:sz w:val="24"/>
          <w:szCs w:val="24"/>
          <w:lang w:eastAsia="en-GB"/>
        </w:rPr>
      </w:pPr>
      <w:r w:rsidRPr="00D03600">
        <w:rPr>
          <w:sz w:val="24"/>
          <w:szCs w:val="24"/>
          <w:lang w:val="sr-Latn-CS" w:eastAsia="en-GB"/>
        </w:rPr>
        <w:t>2</w:t>
      </w:r>
      <w:r w:rsidRPr="00D03600">
        <w:rPr>
          <w:sz w:val="24"/>
          <w:szCs w:val="24"/>
          <w:lang w:eastAsia="en-GB"/>
        </w:rPr>
        <w:t xml:space="preserve">. </w:t>
      </w:r>
      <w:r w:rsidR="001C2725">
        <w:rPr>
          <w:sz w:val="24"/>
          <w:szCs w:val="24"/>
          <w:lang w:eastAsia="en-GB"/>
        </w:rPr>
        <w:t xml:space="preserve">  </w:t>
      </w:r>
      <w:r w:rsidRPr="00D03600">
        <w:rPr>
          <w:sz w:val="24"/>
          <w:szCs w:val="24"/>
          <w:lang w:eastAsia="en-GB"/>
        </w:rPr>
        <w:t xml:space="preserve">Извештај о раду Агенције за осигурање депозита за 2011. годину (број </w:t>
      </w:r>
    </w:p>
    <w:p w:rsidR="00D03600" w:rsidRPr="00D03600" w:rsidRDefault="00D03600" w:rsidP="00D03600">
      <w:pPr>
        <w:widowControl/>
        <w:tabs>
          <w:tab w:val="clear" w:pos="1440"/>
        </w:tabs>
        <w:rPr>
          <w:sz w:val="24"/>
          <w:szCs w:val="24"/>
          <w:lang w:eastAsia="en-GB"/>
        </w:rPr>
      </w:pPr>
      <w:r w:rsidRPr="00D03600">
        <w:rPr>
          <w:sz w:val="24"/>
          <w:szCs w:val="24"/>
          <w:lang w:eastAsia="en-GB"/>
        </w:rPr>
        <w:t xml:space="preserve">02-1865/12 </w:t>
      </w:r>
      <w:r w:rsidR="001C2725">
        <w:rPr>
          <w:sz w:val="24"/>
          <w:szCs w:val="24"/>
          <w:lang w:eastAsia="en-GB"/>
        </w:rPr>
        <w:t xml:space="preserve"> </w:t>
      </w:r>
      <w:r w:rsidRPr="00D03600">
        <w:rPr>
          <w:sz w:val="24"/>
          <w:szCs w:val="24"/>
          <w:lang w:eastAsia="en-GB"/>
        </w:rPr>
        <w:t>од</w:t>
      </w:r>
      <w:r w:rsidR="001C2725">
        <w:rPr>
          <w:sz w:val="24"/>
          <w:szCs w:val="24"/>
          <w:lang w:eastAsia="en-GB"/>
        </w:rPr>
        <w:t xml:space="preserve"> </w:t>
      </w:r>
      <w:r w:rsidRPr="00D03600">
        <w:rPr>
          <w:sz w:val="24"/>
          <w:szCs w:val="24"/>
          <w:lang w:eastAsia="en-GB"/>
        </w:rPr>
        <w:t xml:space="preserve"> 2. </w:t>
      </w:r>
      <w:r w:rsidR="001C2725">
        <w:rPr>
          <w:sz w:val="24"/>
          <w:szCs w:val="24"/>
          <w:lang w:eastAsia="en-GB"/>
        </w:rPr>
        <w:t>ј</w:t>
      </w:r>
      <w:r w:rsidRPr="00D03600">
        <w:rPr>
          <w:sz w:val="24"/>
          <w:szCs w:val="24"/>
          <w:lang w:eastAsia="en-GB"/>
        </w:rPr>
        <w:t>ула</w:t>
      </w:r>
      <w:r w:rsidR="001C2725">
        <w:rPr>
          <w:sz w:val="24"/>
          <w:szCs w:val="24"/>
          <w:lang w:eastAsia="en-GB"/>
        </w:rPr>
        <w:t xml:space="preserve"> </w:t>
      </w:r>
      <w:r w:rsidRPr="00D03600">
        <w:rPr>
          <w:sz w:val="24"/>
          <w:szCs w:val="24"/>
          <w:lang w:eastAsia="en-GB"/>
        </w:rPr>
        <w:t xml:space="preserve"> 2012. године);</w:t>
      </w:r>
      <w:r w:rsidR="00183DA6" w:rsidRPr="00D03600">
        <w:rPr>
          <w:sz w:val="24"/>
          <w:szCs w:val="24"/>
          <w:lang w:eastAsia="en-GB"/>
        </w:rPr>
        <w:t xml:space="preserve"> </w:t>
      </w:r>
    </w:p>
    <w:p w:rsidR="00FA7919" w:rsidRDefault="00D03600" w:rsidP="00FA7919">
      <w:pPr>
        <w:widowControl/>
        <w:tabs>
          <w:tab w:val="clear" w:pos="1440"/>
        </w:tabs>
        <w:ind w:left="720" w:firstLine="720"/>
        <w:rPr>
          <w:sz w:val="24"/>
          <w:szCs w:val="24"/>
          <w:lang w:eastAsia="en-GB"/>
        </w:rPr>
      </w:pPr>
      <w:r w:rsidRPr="00D03600">
        <w:rPr>
          <w:sz w:val="24"/>
          <w:szCs w:val="24"/>
          <w:lang w:val="sr-Latn-CS" w:eastAsia="en-GB"/>
        </w:rPr>
        <w:t>3</w:t>
      </w:r>
      <w:r w:rsidRPr="00D03600">
        <w:rPr>
          <w:sz w:val="24"/>
          <w:szCs w:val="24"/>
          <w:lang w:eastAsia="en-GB"/>
        </w:rPr>
        <w:t xml:space="preserve">. </w:t>
      </w:r>
      <w:r w:rsidR="00FA7919">
        <w:rPr>
          <w:sz w:val="24"/>
          <w:szCs w:val="24"/>
          <w:lang w:eastAsia="en-GB"/>
        </w:rPr>
        <w:t xml:space="preserve">  </w:t>
      </w:r>
      <w:r w:rsidRPr="00D03600">
        <w:rPr>
          <w:sz w:val="24"/>
          <w:szCs w:val="24"/>
          <w:lang w:eastAsia="en-GB"/>
        </w:rPr>
        <w:t>Извештај</w:t>
      </w:r>
      <w:r w:rsidRPr="00D03600">
        <w:rPr>
          <w:sz w:val="24"/>
          <w:szCs w:val="24"/>
          <w:lang w:val="en-GB" w:eastAsia="en-GB"/>
        </w:rPr>
        <w:t xml:space="preserve"> </w:t>
      </w:r>
      <w:r w:rsidR="00FA7919">
        <w:rPr>
          <w:sz w:val="24"/>
          <w:szCs w:val="24"/>
          <w:lang w:eastAsia="en-GB"/>
        </w:rPr>
        <w:t xml:space="preserve"> </w:t>
      </w:r>
      <w:r w:rsidRPr="00D03600">
        <w:rPr>
          <w:sz w:val="24"/>
          <w:szCs w:val="24"/>
          <w:lang w:val="en-GB" w:eastAsia="en-GB"/>
        </w:rPr>
        <w:t xml:space="preserve">о </w:t>
      </w:r>
      <w:r w:rsidRPr="00D03600">
        <w:rPr>
          <w:sz w:val="24"/>
          <w:szCs w:val="24"/>
          <w:lang w:eastAsia="en-GB"/>
        </w:rPr>
        <w:t>раду</w:t>
      </w:r>
      <w:r w:rsidR="00FA7919">
        <w:rPr>
          <w:sz w:val="24"/>
          <w:szCs w:val="24"/>
          <w:lang w:eastAsia="en-GB"/>
        </w:rPr>
        <w:t xml:space="preserve"> </w:t>
      </w:r>
      <w:r w:rsidRPr="00D03600">
        <w:rPr>
          <w:sz w:val="24"/>
          <w:szCs w:val="24"/>
          <w:lang w:eastAsia="en-GB"/>
        </w:rPr>
        <w:t xml:space="preserve">Државне </w:t>
      </w:r>
      <w:r w:rsidR="00FA7919">
        <w:rPr>
          <w:sz w:val="24"/>
          <w:szCs w:val="24"/>
          <w:lang w:eastAsia="en-GB"/>
        </w:rPr>
        <w:t xml:space="preserve"> </w:t>
      </w:r>
      <w:r w:rsidRPr="00D03600">
        <w:rPr>
          <w:sz w:val="24"/>
          <w:szCs w:val="24"/>
          <w:lang w:eastAsia="en-GB"/>
        </w:rPr>
        <w:t xml:space="preserve">ревизорске </w:t>
      </w:r>
      <w:r w:rsidR="00FA7919">
        <w:rPr>
          <w:sz w:val="24"/>
          <w:szCs w:val="24"/>
          <w:lang w:eastAsia="en-GB"/>
        </w:rPr>
        <w:t xml:space="preserve"> </w:t>
      </w:r>
      <w:r w:rsidRPr="00D03600">
        <w:rPr>
          <w:sz w:val="24"/>
          <w:szCs w:val="24"/>
          <w:lang w:eastAsia="en-GB"/>
        </w:rPr>
        <w:t xml:space="preserve">институције </w:t>
      </w:r>
      <w:r w:rsidR="00FA7919">
        <w:rPr>
          <w:sz w:val="24"/>
          <w:szCs w:val="24"/>
          <w:lang w:eastAsia="en-GB"/>
        </w:rPr>
        <w:t xml:space="preserve"> </w:t>
      </w:r>
      <w:r w:rsidRPr="00D03600">
        <w:rPr>
          <w:sz w:val="24"/>
          <w:szCs w:val="24"/>
          <w:lang w:eastAsia="en-GB"/>
        </w:rPr>
        <w:t>за</w:t>
      </w:r>
      <w:r w:rsidRPr="00D03600">
        <w:rPr>
          <w:sz w:val="24"/>
          <w:szCs w:val="24"/>
          <w:lang w:val="en-GB" w:eastAsia="en-GB"/>
        </w:rPr>
        <w:t xml:space="preserve"> </w:t>
      </w:r>
      <w:r w:rsidR="00FA7919">
        <w:rPr>
          <w:sz w:val="24"/>
          <w:szCs w:val="24"/>
          <w:lang w:eastAsia="en-GB"/>
        </w:rPr>
        <w:t xml:space="preserve"> </w:t>
      </w:r>
      <w:r w:rsidRPr="00D03600">
        <w:rPr>
          <w:sz w:val="24"/>
          <w:szCs w:val="24"/>
          <w:lang w:val="en-GB" w:eastAsia="en-GB"/>
        </w:rPr>
        <w:t>2011.</w:t>
      </w:r>
      <w:r w:rsidR="00FA7919">
        <w:rPr>
          <w:sz w:val="24"/>
          <w:szCs w:val="24"/>
          <w:lang w:eastAsia="en-GB"/>
        </w:rPr>
        <w:t xml:space="preserve"> </w:t>
      </w:r>
      <w:r w:rsidRPr="00D03600">
        <w:rPr>
          <w:sz w:val="24"/>
          <w:szCs w:val="24"/>
          <w:lang w:eastAsia="en-GB"/>
        </w:rPr>
        <w:t>годину</w:t>
      </w:r>
      <w:r w:rsidR="00FA7919">
        <w:rPr>
          <w:sz w:val="24"/>
          <w:szCs w:val="24"/>
          <w:lang w:eastAsia="en-GB"/>
        </w:rPr>
        <w:t xml:space="preserve">  </w:t>
      </w:r>
    </w:p>
    <w:p w:rsidR="00D03600" w:rsidRPr="00D03600" w:rsidRDefault="00D03600" w:rsidP="00D03600">
      <w:pPr>
        <w:widowControl/>
        <w:tabs>
          <w:tab w:val="clear" w:pos="1440"/>
        </w:tabs>
        <w:rPr>
          <w:sz w:val="24"/>
          <w:szCs w:val="24"/>
          <w:lang w:eastAsia="en-GB"/>
        </w:rPr>
      </w:pPr>
      <w:r w:rsidRPr="00D03600">
        <w:rPr>
          <w:sz w:val="24"/>
          <w:szCs w:val="24"/>
          <w:lang w:eastAsia="en-GB"/>
        </w:rPr>
        <w:t>(број</w:t>
      </w:r>
      <w:r w:rsidR="00FA7919">
        <w:rPr>
          <w:sz w:val="24"/>
          <w:szCs w:val="24"/>
          <w:lang w:eastAsia="en-GB"/>
        </w:rPr>
        <w:t xml:space="preserve"> </w:t>
      </w:r>
      <w:r w:rsidRPr="00D03600">
        <w:rPr>
          <w:sz w:val="24"/>
          <w:szCs w:val="24"/>
          <w:lang w:eastAsia="en-GB"/>
        </w:rPr>
        <w:t>02-913/12</w:t>
      </w:r>
      <w:r w:rsidR="00FA7919">
        <w:rPr>
          <w:sz w:val="24"/>
          <w:szCs w:val="24"/>
          <w:lang w:eastAsia="en-GB"/>
        </w:rPr>
        <w:t xml:space="preserve"> </w:t>
      </w:r>
      <w:r w:rsidRPr="00D03600">
        <w:rPr>
          <w:sz w:val="24"/>
          <w:szCs w:val="24"/>
          <w:lang w:eastAsia="en-GB"/>
        </w:rPr>
        <w:t>од</w:t>
      </w:r>
      <w:r w:rsidRPr="00D03600">
        <w:rPr>
          <w:sz w:val="24"/>
          <w:szCs w:val="24"/>
          <w:lang w:val="en-GB" w:eastAsia="en-GB"/>
        </w:rPr>
        <w:t xml:space="preserve"> 30. </w:t>
      </w:r>
      <w:r w:rsidRPr="00D03600">
        <w:rPr>
          <w:sz w:val="24"/>
          <w:szCs w:val="24"/>
          <w:lang w:eastAsia="en-GB"/>
        </w:rPr>
        <w:t>марта</w:t>
      </w:r>
      <w:r w:rsidRPr="00D03600">
        <w:rPr>
          <w:sz w:val="24"/>
          <w:szCs w:val="24"/>
          <w:lang w:val="en-GB" w:eastAsia="en-GB"/>
        </w:rPr>
        <w:t xml:space="preserve"> 2012. </w:t>
      </w:r>
      <w:r w:rsidRPr="00D03600">
        <w:rPr>
          <w:sz w:val="24"/>
          <w:szCs w:val="24"/>
          <w:lang w:eastAsia="en-GB"/>
        </w:rPr>
        <w:t>године);</w:t>
      </w:r>
      <w:r w:rsidRPr="00D03600">
        <w:rPr>
          <w:sz w:val="24"/>
          <w:szCs w:val="24"/>
          <w:lang w:val="en-GB" w:eastAsia="en-GB"/>
        </w:rPr>
        <w:tab/>
      </w:r>
    </w:p>
    <w:p w:rsidR="00D03600" w:rsidRPr="00D03600" w:rsidRDefault="00D03600" w:rsidP="00D03600">
      <w:pPr>
        <w:widowControl/>
        <w:tabs>
          <w:tab w:val="clear" w:pos="1440"/>
        </w:tabs>
        <w:rPr>
          <w:sz w:val="24"/>
          <w:szCs w:val="24"/>
          <w:lang w:val="en-GB" w:eastAsia="en-GB"/>
        </w:rPr>
      </w:pPr>
      <w:r w:rsidRPr="00D03600">
        <w:rPr>
          <w:sz w:val="24"/>
          <w:szCs w:val="24"/>
          <w:lang w:val="en-GB" w:eastAsia="en-GB"/>
        </w:rPr>
        <w:tab/>
      </w:r>
      <w:r w:rsidRPr="00D03600">
        <w:rPr>
          <w:sz w:val="24"/>
          <w:szCs w:val="24"/>
          <w:lang w:eastAsia="en-GB"/>
        </w:rPr>
        <w:tab/>
      </w:r>
      <w:r w:rsidRPr="00D03600">
        <w:rPr>
          <w:sz w:val="24"/>
          <w:szCs w:val="24"/>
          <w:lang w:val="sr-Latn-CS" w:eastAsia="en-GB"/>
        </w:rPr>
        <w:t>4</w:t>
      </w:r>
      <w:r w:rsidRPr="00D03600">
        <w:rPr>
          <w:sz w:val="24"/>
          <w:szCs w:val="24"/>
          <w:lang w:val="en-GB" w:eastAsia="en-GB"/>
        </w:rPr>
        <w:t xml:space="preserve">. </w:t>
      </w:r>
      <w:r w:rsidR="00175BCE">
        <w:rPr>
          <w:sz w:val="24"/>
          <w:szCs w:val="24"/>
          <w:lang w:eastAsia="en-GB"/>
        </w:rPr>
        <w:t xml:space="preserve">  </w:t>
      </w:r>
      <w:r w:rsidRPr="00D03600">
        <w:rPr>
          <w:sz w:val="24"/>
          <w:szCs w:val="24"/>
          <w:lang w:eastAsia="en-GB"/>
        </w:rPr>
        <w:t>Извештај о пословању Централног регистра</w:t>
      </w:r>
      <w:r w:rsidRPr="00D03600">
        <w:rPr>
          <w:sz w:val="24"/>
          <w:szCs w:val="24"/>
          <w:lang w:val="en-GB" w:eastAsia="en-GB"/>
        </w:rPr>
        <w:t xml:space="preserve">, </w:t>
      </w:r>
      <w:r w:rsidRPr="00D03600">
        <w:rPr>
          <w:sz w:val="24"/>
          <w:szCs w:val="24"/>
          <w:lang w:eastAsia="en-GB"/>
        </w:rPr>
        <w:t>депоа</w:t>
      </w:r>
      <w:r w:rsidRPr="00D03600">
        <w:rPr>
          <w:sz w:val="24"/>
          <w:szCs w:val="24"/>
          <w:lang w:val="en-GB" w:eastAsia="en-GB"/>
        </w:rPr>
        <w:t xml:space="preserve"> и </w:t>
      </w:r>
      <w:r w:rsidRPr="00D03600">
        <w:rPr>
          <w:sz w:val="24"/>
          <w:szCs w:val="24"/>
          <w:lang w:eastAsia="en-GB"/>
        </w:rPr>
        <w:t>клиринга хартија од вредности за 2011. годину, Финансијски извештај Централног регистра,</w:t>
      </w:r>
      <w:r w:rsidR="00175BCE">
        <w:rPr>
          <w:sz w:val="24"/>
          <w:szCs w:val="24"/>
          <w:lang w:eastAsia="en-GB"/>
        </w:rPr>
        <w:t xml:space="preserve"> </w:t>
      </w:r>
      <w:r w:rsidRPr="00D03600">
        <w:rPr>
          <w:sz w:val="24"/>
          <w:szCs w:val="24"/>
          <w:lang w:eastAsia="en-GB"/>
        </w:rPr>
        <w:t xml:space="preserve">депоа и клиринга хартија од вредности за 2011. </w:t>
      </w:r>
      <w:r w:rsidR="00175BCE">
        <w:rPr>
          <w:sz w:val="24"/>
          <w:szCs w:val="24"/>
          <w:lang w:eastAsia="en-GB"/>
        </w:rPr>
        <w:t>г</w:t>
      </w:r>
      <w:r w:rsidRPr="00D03600">
        <w:rPr>
          <w:sz w:val="24"/>
          <w:szCs w:val="24"/>
          <w:lang w:eastAsia="en-GB"/>
        </w:rPr>
        <w:t>одину</w:t>
      </w:r>
      <w:r w:rsidR="00175BCE">
        <w:rPr>
          <w:sz w:val="24"/>
          <w:szCs w:val="24"/>
          <w:lang w:eastAsia="en-GB"/>
        </w:rPr>
        <w:t xml:space="preserve"> </w:t>
      </w:r>
      <w:r w:rsidRPr="00D03600">
        <w:rPr>
          <w:sz w:val="24"/>
          <w:szCs w:val="24"/>
          <w:lang w:eastAsia="en-GB"/>
        </w:rPr>
        <w:t xml:space="preserve">и Извештај независног ревизора за 2011. годину, који је поднео Централни регистар, депо и клиринг хартија од вредности, а. д. (број </w:t>
      </w:r>
      <w:r w:rsidRPr="00D03600">
        <w:rPr>
          <w:sz w:val="24"/>
          <w:szCs w:val="24"/>
          <w:lang w:val="en-GB" w:eastAsia="en-GB"/>
        </w:rPr>
        <w:t xml:space="preserve">02-1171/12 </w:t>
      </w:r>
      <w:r w:rsidRPr="00D03600">
        <w:rPr>
          <w:sz w:val="24"/>
          <w:szCs w:val="24"/>
          <w:lang w:eastAsia="en-GB"/>
        </w:rPr>
        <w:t>од</w:t>
      </w:r>
      <w:r w:rsidRPr="00D03600">
        <w:rPr>
          <w:sz w:val="24"/>
          <w:szCs w:val="24"/>
          <w:lang w:val="en-GB" w:eastAsia="en-GB"/>
        </w:rPr>
        <w:t xml:space="preserve"> 30. </w:t>
      </w:r>
      <w:r w:rsidRPr="00D03600">
        <w:rPr>
          <w:sz w:val="24"/>
          <w:szCs w:val="24"/>
          <w:lang w:eastAsia="en-GB"/>
        </w:rPr>
        <w:t>априла</w:t>
      </w:r>
      <w:r w:rsidRPr="00D03600">
        <w:rPr>
          <w:sz w:val="24"/>
          <w:szCs w:val="24"/>
          <w:lang w:val="en-GB" w:eastAsia="en-GB"/>
        </w:rPr>
        <w:t xml:space="preserve"> 2012. </w:t>
      </w:r>
      <w:r w:rsidRPr="00D03600">
        <w:rPr>
          <w:sz w:val="24"/>
          <w:szCs w:val="24"/>
          <w:lang w:eastAsia="en-GB"/>
        </w:rPr>
        <w:t>године);</w:t>
      </w:r>
      <w:r w:rsidR="00183DA6" w:rsidRPr="00D03600">
        <w:rPr>
          <w:sz w:val="24"/>
          <w:szCs w:val="24"/>
          <w:lang w:val="en-GB" w:eastAsia="en-GB"/>
        </w:rPr>
        <w:t xml:space="preserve"> </w:t>
      </w:r>
    </w:p>
    <w:p w:rsidR="00D03600" w:rsidRPr="00D03600" w:rsidRDefault="00D03600" w:rsidP="00D03600">
      <w:pPr>
        <w:widowControl/>
        <w:tabs>
          <w:tab w:val="clear" w:pos="1440"/>
        </w:tabs>
        <w:rPr>
          <w:sz w:val="24"/>
          <w:szCs w:val="24"/>
          <w:lang w:eastAsia="en-GB"/>
        </w:rPr>
      </w:pPr>
      <w:r w:rsidRPr="00D03600">
        <w:rPr>
          <w:sz w:val="24"/>
          <w:szCs w:val="24"/>
          <w:lang w:val="en-GB" w:eastAsia="en-GB"/>
        </w:rPr>
        <w:tab/>
      </w:r>
      <w:r w:rsidRPr="00D03600">
        <w:rPr>
          <w:sz w:val="24"/>
          <w:szCs w:val="24"/>
          <w:lang w:eastAsia="en-GB"/>
        </w:rPr>
        <w:tab/>
      </w:r>
      <w:r w:rsidRPr="00D03600">
        <w:rPr>
          <w:sz w:val="24"/>
          <w:szCs w:val="24"/>
          <w:lang w:val="en-GB" w:eastAsia="en-GB"/>
        </w:rPr>
        <w:t xml:space="preserve">5. </w:t>
      </w:r>
      <w:r w:rsidR="00537FD8">
        <w:rPr>
          <w:sz w:val="24"/>
          <w:szCs w:val="24"/>
          <w:lang w:eastAsia="en-GB"/>
        </w:rPr>
        <w:t xml:space="preserve"> </w:t>
      </w:r>
      <w:r w:rsidRPr="00D03600">
        <w:rPr>
          <w:sz w:val="24"/>
          <w:szCs w:val="24"/>
          <w:lang w:eastAsia="en-GB"/>
        </w:rPr>
        <w:t xml:space="preserve">Извештај о пословању Националне корпорације за осигурање стамбених кредита за период од 1. јануара до 31. децембра 2011. године (број </w:t>
      </w:r>
      <w:r w:rsidRPr="00D03600">
        <w:rPr>
          <w:sz w:val="24"/>
          <w:szCs w:val="24"/>
          <w:lang w:val="en-GB" w:eastAsia="en-GB"/>
        </w:rPr>
        <w:t xml:space="preserve"> 02-1280/12 </w:t>
      </w:r>
      <w:r w:rsidRPr="00D03600">
        <w:rPr>
          <w:sz w:val="24"/>
          <w:szCs w:val="24"/>
          <w:lang w:eastAsia="en-GB"/>
        </w:rPr>
        <w:t xml:space="preserve">од </w:t>
      </w:r>
      <w:r w:rsidRPr="00D03600">
        <w:rPr>
          <w:sz w:val="24"/>
          <w:szCs w:val="24"/>
          <w:lang w:val="en-GB" w:eastAsia="en-GB"/>
        </w:rPr>
        <w:t xml:space="preserve">21. </w:t>
      </w:r>
      <w:r w:rsidRPr="00D03600">
        <w:rPr>
          <w:sz w:val="24"/>
          <w:szCs w:val="24"/>
          <w:lang w:eastAsia="en-GB"/>
        </w:rPr>
        <w:t>маја</w:t>
      </w:r>
      <w:r w:rsidRPr="00D03600">
        <w:rPr>
          <w:sz w:val="24"/>
          <w:szCs w:val="24"/>
          <w:lang w:val="en-GB" w:eastAsia="en-GB"/>
        </w:rPr>
        <w:t xml:space="preserve"> 2012. </w:t>
      </w:r>
      <w:r w:rsidRPr="00D03600">
        <w:rPr>
          <w:sz w:val="24"/>
          <w:szCs w:val="24"/>
          <w:lang w:eastAsia="en-GB"/>
        </w:rPr>
        <w:t>године);</w:t>
      </w:r>
      <w:r w:rsidR="00183DA6" w:rsidRPr="00D03600">
        <w:rPr>
          <w:sz w:val="24"/>
          <w:szCs w:val="24"/>
          <w:lang w:eastAsia="en-GB"/>
        </w:rPr>
        <w:t xml:space="preserve"> </w:t>
      </w:r>
    </w:p>
    <w:p w:rsidR="00D03600" w:rsidRPr="00D03600" w:rsidRDefault="00D03600" w:rsidP="00D03600">
      <w:pPr>
        <w:widowControl/>
        <w:tabs>
          <w:tab w:val="clear" w:pos="1440"/>
        </w:tabs>
        <w:rPr>
          <w:sz w:val="24"/>
          <w:szCs w:val="24"/>
          <w:lang w:eastAsia="en-GB"/>
        </w:rPr>
      </w:pPr>
      <w:r w:rsidRPr="00D03600">
        <w:rPr>
          <w:sz w:val="24"/>
          <w:szCs w:val="24"/>
          <w:lang w:eastAsia="en-GB"/>
        </w:rPr>
        <w:tab/>
      </w:r>
      <w:r w:rsidRPr="00D03600">
        <w:rPr>
          <w:sz w:val="24"/>
          <w:szCs w:val="24"/>
          <w:lang w:eastAsia="en-GB"/>
        </w:rPr>
        <w:tab/>
        <w:t xml:space="preserve">6. </w:t>
      </w:r>
      <w:r w:rsidR="00537FD8">
        <w:rPr>
          <w:sz w:val="24"/>
          <w:szCs w:val="24"/>
          <w:lang w:eastAsia="en-GB"/>
        </w:rPr>
        <w:t xml:space="preserve"> </w:t>
      </w:r>
      <w:r w:rsidRPr="00D03600">
        <w:rPr>
          <w:sz w:val="24"/>
          <w:szCs w:val="24"/>
          <w:lang w:eastAsia="en-GB"/>
        </w:rPr>
        <w:t xml:space="preserve">Разматрање Предлога закона о изменама и допунама Царинског закона, који је </w:t>
      </w:r>
      <w:r w:rsidR="003B579E">
        <w:rPr>
          <w:sz w:val="24"/>
          <w:szCs w:val="24"/>
          <w:lang w:eastAsia="en-GB"/>
        </w:rPr>
        <w:t>поднела</w:t>
      </w:r>
      <w:r w:rsidRPr="00D03600">
        <w:rPr>
          <w:sz w:val="24"/>
          <w:szCs w:val="24"/>
          <w:lang w:eastAsia="en-GB"/>
        </w:rPr>
        <w:t xml:space="preserve"> Влада (број 483-3407/12 од 25. октобра 2012. године), у начелу;</w:t>
      </w:r>
      <w:r w:rsidR="00183DA6" w:rsidRPr="00D03600">
        <w:rPr>
          <w:sz w:val="24"/>
          <w:szCs w:val="24"/>
          <w:lang w:eastAsia="en-GB"/>
        </w:rPr>
        <w:t xml:space="preserve"> </w:t>
      </w:r>
    </w:p>
    <w:p w:rsidR="00D03600" w:rsidRPr="00D03600" w:rsidRDefault="00D03600" w:rsidP="00183DA6">
      <w:pPr>
        <w:widowControl/>
        <w:tabs>
          <w:tab w:val="clear" w:pos="1440"/>
        </w:tabs>
        <w:ind w:firstLine="720"/>
        <w:rPr>
          <w:sz w:val="24"/>
          <w:szCs w:val="24"/>
          <w:lang w:eastAsia="en-GB"/>
        </w:rPr>
      </w:pPr>
      <w:r w:rsidRPr="00D03600">
        <w:rPr>
          <w:sz w:val="24"/>
          <w:szCs w:val="24"/>
          <w:lang w:eastAsia="en-GB"/>
        </w:rPr>
        <w:tab/>
        <w:t>7. Разматрање Предлога закона о потврђивању Уговора између Владе Републике Србије и Владе Државе Палестине о избегавању двоструког опорезивања у односу на порезе на доходак, који је поднела Влада</w:t>
      </w:r>
      <w:r w:rsidR="00537FD8">
        <w:rPr>
          <w:sz w:val="24"/>
          <w:szCs w:val="24"/>
          <w:lang w:eastAsia="en-GB"/>
        </w:rPr>
        <w:t xml:space="preserve"> </w:t>
      </w:r>
      <w:r w:rsidRPr="00D03600">
        <w:rPr>
          <w:sz w:val="24"/>
          <w:szCs w:val="24"/>
          <w:lang w:eastAsia="en-GB"/>
        </w:rPr>
        <w:t>(број 43-3410/12 од 26. октобра 2012. године);</w:t>
      </w:r>
      <w:r w:rsidRPr="00D03600">
        <w:rPr>
          <w:sz w:val="24"/>
          <w:szCs w:val="24"/>
          <w:lang w:eastAsia="en-GB"/>
        </w:rPr>
        <w:tab/>
      </w:r>
      <w:r w:rsidRPr="00D03600">
        <w:rPr>
          <w:sz w:val="24"/>
          <w:szCs w:val="24"/>
          <w:lang w:eastAsia="en-GB"/>
        </w:rPr>
        <w:tab/>
      </w:r>
      <w:r w:rsidRPr="00D03600">
        <w:rPr>
          <w:sz w:val="24"/>
          <w:szCs w:val="24"/>
          <w:lang w:eastAsia="en-GB"/>
        </w:rPr>
        <w:tab/>
      </w:r>
      <w:r w:rsidRPr="00D03600">
        <w:rPr>
          <w:sz w:val="24"/>
          <w:szCs w:val="24"/>
          <w:lang w:eastAsia="en-GB"/>
        </w:rPr>
        <w:tab/>
      </w:r>
      <w:r w:rsidRPr="00D03600">
        <w:rPr>
          <w:sz w:val="24"/>
          <w:szCs w:val="24"/>
          <w:lang w:eastAsia="en-GB"/>
        </w:rPr>
        <w:tab/>
      </w:r>
      <w:r w:rsidRPr="00D03600">
        <w:rPr>
          <w:sz w:val="24"/>
          <w:szCs w:val="24"/>
          <w:lang w:eastAsia="en-GB"/>
        </w:rPr>
        <w:tab/>
      </w:r>
      <w:r w:rsidRPr="00D03600">
        <w:rPr>
          <w:sz w:val="24"/>
          <w:szCs w:val="24"/>
          <w:lang w:eastAsia="en-GB"/>
        </w:rPr>
        <w:tab/>
      </w:r>
      <w:r w:rsidRPr="00D03600">
        <w:rPr>
          <w:sz w:val="24"/>
          <w:szCs w:val="24"/>
          <w:lang w:eastAsia="en-GB"/>
        </w:rPr>
        <w:tab/>
      </w:r>
      <w:r w:rsidRPr="00D03600">
        <w:rPr>
          <w:sz w:val="24"/>
          <w:szCs w:val="24"/>
          <w:lang w:eastAsia="en-GB"/>
        </w:rPr>
        <w:tab/>
      </w:r>
    </w:p>
    <w:p w:rsidR="00D03600" w:rsidRPr="00D03600" w:rsidRDefault="00D03600" w:rsidP="00D03600">
      <w:pPr>
        <w:widowControl/>
        <w:tabs>
          <w:tab w:val="clear" w:pos="1440"/>
        </w:tabs>
        <w:rPr>
          <w:sz w:val="24"/>
          <w:szCs w:val="24"/>
          <w:lang w:eastAsia="en-GB"/>
        </w:rPr>
      </w:pPr>
      <w:r w:rsidRPr="00D03600">
        <w:rPr>
          <w:sz w:val="24"/>
          <w:szCs w:val="24"/>
          <w:lang w:eastAsia="en-GB"/>
        </w:rPr>
        <w:tab/>
      </w:r>
      <w:r w:rsidRPr="00D03600">
        <w:rPr>
          <w:sz w:val="24"/>
          <w:szCs w:val="24"/>
          <w:lang w:eastAsia="en-GB"/>
        </w:rPr>
        <w:tab/>
        <w:t xml:space="preserve">8. </w:t>
      </w:r>
      <w:r w:rsidR="00537FD8">
        <w:rPr>
          <w:sz w:val="24"/>
          <w:szCs w:val="24"/>
          <w:lang w:eastAsia="en-GB"/>
        </w:rPr>
        <w:t xml:space="preserve"> </w:t>
      </w:r>
      <w:r w:rsidRPr="00D03600">
        <w:rPr>
          <w:sz w:val="24"/>
          <w:szCs w:val="24"/>
          <w:lang w:eastAsia="en-GB"/>
        </w:rPr>
        <w:t>Разно.</w:t>
      </w:r>
      <w:r w:rsidR="00C06BCD" w:rsidRPr="00D03600">
        <w:rPr>
          <w:sz w:val="24"/>
          <w:szCs w:val="24"/>
          <w:lang w:eastAsia="en-GB"/>
        </w:rPr>
        <w:t xml:space="preserve"> </w:t>
      </w:r>
    </w:p>
    <w:p w:rsidR="00A64E06" w:rsidRDefault="00A64E06" w:rsidP="00072D2F">
      <w:pPr>
        <w:widowControl/>
        <w:tabs>
          <w:tab w:val="clear" w:pos="1440"/>
        </w:tabs>
        <w:rPr>
          <w:sz w:val="24"/>
          <w:szCs w:val="24"/>
          <w:lang w:eastAsia="en-GB"/>
        </w:rPr>
      </w:pPr>
    </w:p>
    <w:p w:rsidR="00783B89" w:rsidRDefault="00072D2F" w:rsidP="00072D2F">
      <w:pPr>
        <w:widowControl/>
        <w:tabs>
          <w:tab w:val="clear" w:pos="1440"/>
        </w:tabs>
        <w:rPr>
          <w:sz w:val="24"/>
          <w:szCs w:val="24"/>
          <w:lang w:eastAsia="en-GB"/>
        </w:rPr>
      </w:pPr>
      <w:r w:rsidRPr="00513ABF">
        <w:rPr>
          <w:rFonts w:eastAsia="Calibri"/>
          <w:b/>
          <w:u w:val="single"/>
        </w:rPr>
        <w:t>Прва тачка дневног реда</w:t>
      </w:r>
      <w:r w:rsidR="00537FD8">
        <w:rPr>
          <w:rFonts w:eastAsia="Calibri"/>
          <w:b/>
          <w:u w:val="single"/>
        </w:rPr>
        <w:t>:</w:t>
      </w:r>
      <w:r w:rsidR="00537FD8">
        <w:rPr>
          <w:sz w:val="24"/>
          <w:szCs w:val="24"/>
          <w:lang w:eastAsia="en-GB"/>
        </w:rPr>
        <w:t xml:space="preserve">   Фи</w:t>
      </w:r>
      <w:r w:rsidRPr="00072D2F">
        <w:rPr>
          <w:sz w:val="24"/>
          <w:szCs w:val="24"/>
          <w:lang w:eastAsia="en-GB"/>
        </w:rPr>
        <w:t>нансијски извештај и извештај о пословању Комисије за хартије од вредности за 2011. годину, као и Извештај независног ревизора „</w:t>
      </w:r>
      <w:r w:rsidRPr="00072D2F">
        <w:rPr>
          <w:sz w:val="24"/>
          <w:szCs w:val="24"/>
          <w:lang w:val="sr-Latn-CS" w:eastAsia="en-GB"/>
        </w:rPr>
        <w:t xml:space="preserve">IEF“ d.o.o. </w:t>
      </w:r>
      <w:r w:rsidRPr="00072D2F">
        <w:rPr>
          <w:sz w:val="24"/>
          <w:szCs w:val="24"/>
          <w:lang w:eastAsia="en-GB"/>
        </w:rPr>
        <w:t>Београд</w:t>
      </w:r>
      <w:r w:rsidR="00537FD8">
        <w:rPr>
          <w:sz w:val="24"/>
          <w:szCs w:val="24"/>
          <w:lang w:eastAsia="en-GB"/>
        </w:rPr>
        <w:t>.</w:t>
      </w:r>
    </w:p>
    <w:p w:rsidR="001516E4" w:rsidRPr="00072D2F" w:rsidRDefault="001516E4" w:rsidP="00072D2F">
      <w:pPr>
        <w:widowControl/>
        <w:tabs>
          <w:tab w:val="clear" w:pos="1440"/>
        </w:tabs>
        <w:rPr>
          <w:sz w:val="24"/>
          <w:szCs w:val="24"/>
          <w:lang w:eastAsia="en-GB"/>
        </w:rPr>
      </w:pPr>
      <w:r>
        <w:rPr>
          <w:sz w:val="24"/>
          <w:szCs w:val="24"/>
          <w:lang w:eastAsia="en-GB"/>
        </w:rPr>
        <w:tab/>
      </w:r>
      <w:r>
        <w:rPr>
          <w:sz w:val="24"/>
          <w:szCs w:val="24"/>
          <w:lang w:eastAsia="en-GB"/>
        </w:rPr>
        <w:tab/>
      </w:r>
    </w:p>
    <w:p w:rsidR="00783B89" w:rsidRDefault="001516E4" w:rsidP="00F7544A">
      <w:pPr>
        <w:rPr>
          <w:sz w:val="24"/>
          <w:szCs w:val="24"/>
          <w:lang w:eastAsia="en-GB"/>
        </w:rPr>
      </w:pPr>
      <w:r>
        <w:rPr>
          <w:sz w:val="24"/>
          <w:szCs w:val="24"/>
          <w:lang w:eastAsia="en-GB"/>
        </w:rPr>
        <w:tab/>
      </w:r>
      <w:r w:rsidR="000203CC">
        <w:rPr>
          <w:sz w:val="24"/>
          <w:szCs w:val="24"/>
          <w:lang w:eastAsia="en-GB"/>
        </w:rPr>
        <w:t>П</w:t>
      </w:r>
      <w:r>
        <w:rPr>
          <w:sz w:val="24"/>
          <w:szCs w:val="24"/>
          <w:lang w:eastAsia="en-GB"/>
        </w:rPr>
        <w:t>редседник Комисије за хартије од вредности</w:t>
      </w:r>
      <w:r w:rsidR="000203CC">
        <w:rPr>
          <w:sz w:val="24"/>
          <w:szCs w:val="24"/>
          <w:lang w:eastAsia="en-GB"/>
        </w:rPr>
        <w:t xml:space="preserve">, др Зоран Ћировић </w:t>
      </w:r>
      <w:r>
        <w:rPr>
          <w:sz w:val="24"/>
          <w:szCs w:val="24"/>
          <w:lang w:eastAsia="en-GB"/>
        </w:rPr>
        <w:t xml:space="preserve"> је </w:t>
      </w:r>
      <w:r w:rsidR="000203CC">
        <w:rPr>
          <w:sz w:val="24"/>
          <w:szCs w:val="24"/>
          <w:lang w:eastAsia="en-GB"/>
        </w:rPr>
        <w:t xml:space="preserve">рекао </w:t>
      </w:r>
      <w:r>
        <w:rPr>
          <w:sz w:val="24"/>
          <w:szCs w:val="24"/>
          <w:lang w:eastAsia="en-GB"/>
        </w:rPr>
        <w:t xml:space="preserve">да су се приходи и расходи Комисије кретали у оквирима </w:t>
      </w:r>
      <w:r w:rsidR="00183DA6">
        <w:rPr>
          <w:sz w:val="24"/>
          <w:szCs w:val="24"/>
          <w:lang w:eastAsia="en-GB"/>
        </w:rPr>
        <w:t>Ф</w:t>
      </w:r>
      <w:r>
        <w:rPr>
          <w:sz w:val="24"/>
          <w:szCs w:val="24"/>
          <w:lang w:eastAsia="en-GB"/>
        </w:rPr>
        <w:t xml:space="preserve">инансијског плана </w:t>
      </w:r>
      <w:r w:rsidR="002B3571">
        <w:rPr>
          <w:sz w:val="24"/>
          <w:szCs w:val="24"/>
          <w:lang w:eastAsia="en-GB"/>
        </w:rPr>
        <w:t xml:space="preserve">за 2011. </w:t>
      </w:r>
      <w:r w:rsidR="00183DA6">
        <w:rPr>
          <w:sz w:val="24"/>
          <w:szCs w:val="24"/>
          <w:lang w:eastAsia="en-GB"/>
        </w:rPr>
        <w:t>г</w:t>
      </w:r>
      <w:r w:rsidR="002B3571">
        <w:rPr>
          <w:sz w:val="24"/>
          <w:szCs w:val="24"/>
          <w:lang w:eastAsia="en-GB"/>
        </w:rPr>
        <w:t>одину</w:t>
      </w:r>
      <w:r w:rsidR="00183DA6">
        <w:rPr>
          <w:sz w:val="24"/>
          <w:szCs w:val="24"/>
          <w:lang w:eastAsia="en-GB"/>
        </w:rPr>
        <w:t>.</w:t>
      </w:r>
      <w:r w:rsidR="005B4A7A">
        <w:rPr>
          <w:sz w:val="24"/>
          <w:szCs w:val="24"/>
          <w:lang w:eastAsia="en-GB"/>
        </w:rPr>
        <w:t xml:space="preserve"> </w:t>
      </w:r>
    </w:p>
    <w:p w:rsidR="003B3830" w:rsidRDefault="00783B89" w:rsidP="00F7544A">
      <w:pPr>
        <w:rPr>
          <w:sz w:val="24"/>
          <w:szCs w:val="24"/>
          <w:lang w:eastAsia="en-GB"/>
        </w:rPr>
      </w:pPr>
      <w:r>
        <w:rPr>
          <w:sz w:val="24"/>
          <w:szCs w:val="24"/>
          <w:lang w:eastAsia="en-GB"/>
        </w:rPr>
        <w:tab/>
        <w:t>В</w:t>
      </w:r>
      <w:r w:rsidR="005B4A7A">
        <w:rPr>
          <w:sz w:val="24"/>
          <w:szCs w:val="24"/>
          <w:lang w:eastAsia="en-GB"/>
        </w:rPr>
        <w:t>ећи</w:t>
      </w:r>
      <w:r w:rsidR="007D27C0">
        <w:rPr>
          <w:sz w:val="24"/>
          <w:szCs w:val="24"/>
          <w:lang w:eastAsia="en-GB"/>
        </w:rPr>
        <w:t xml:space="preserve"> део </w:t>
      </w:r>
      <w:r w:rsidR="00BA74A8">
        <w:rPr>
          <w:sz w:val="24"/>
          <w:szCs w:val="24"/>
          <w:lang w:eastAsia="en-GB"/>
        </w:rPr>
        <w:t xml:space="preserve">остварених </w:t>
      </w:r>
      <w:r w:rsidR="005B4A7A">
        <w:rPr>
          <w:sz w:val="24"/>
          <w:szCs w:val="24"/>
          <w:lang w:eastAsia="en-GB"/>
        </w:rPr>
        <w:t xml:space="preserve">прихода </w:t>
      </w:r>
      <w:r w:rsidR="00BA74A8">
        <w:rPr>
          <w:sz w:val="24"/>
          <w:szCs w:val="24"/>
          <w:lang w:eastAsia="en-GB"/>
        </w:rPr>
        <w:t>у 2011. години у износу од 160.401.620,80 динара</w:t>
      </w:r>
      <w:r>
        <w:rPr>
          <w:sz w:val="24"/>
          <w:szCs w:val="24"/>
          <w:lang w:eastAsia="en-GB"/>
        </w:rPr>
        <w:t xml:space="preserve">, </w:t>
      </w:r>
      <w:r w:rsidR="005B4A7A">
        <w:rPr>
          <w:sz w:val="24"/>
          <w:szCs w:val="24"/>
          <w:lang w:eastAsia="en-GB"/>
        </w:rPr>
        <w:t xml:space="preserve">остварен </w:t>
      </w:r>
      <w:r>
        <w:rPr>
          <w:sz w:val="24"/>
          <w:szCs w:val="24"/>
          <w:lang w:eastAsia="en-GB"/>
        </w:rPr>
        <w:t xml:space="preserve">је </w:t>
      </w:r>
      <w:r w:rsidR="005B4A7A">
        <w:rPr>
          <w:sz w:val="24"/>
          <w:szCs w:val="24"/>
          <w:lang w:eastAsia="en-GB"/>
        </w:rPr>
        <w:t>п</w:t>
      </w:r>
      <w:r w:rsidR="002B3571">
        <w:rPr>
          <w:sz w:val="24"/>
          <w:szCs w:val="24"/>
          <w:lang w:eastAsia="en-GB"/>
        </w:rPr>
        <w:t>рема</w:t>
      </w:r>
      <w:r w:rsidR="005B4A7A">
        <w:rPr>
          <w:sz w:val="24"/>
          <w:szCs w:val="24"/>
          <w:lang w:eastAsia="en-GB"/>
        </w:rPr>
        <w:t xml:space="preserve"> тарифнику</w:t>
      </w:r>
      <w:r w:rsidR="002B3571">
        <w:rPr>
          <w:sz w:val="24"/>
          <w:szCs w:val="24"/>
          <w:lang w:eastAsia="en-GB"/>
        </w:rPr>
        <w:t xml:space="preserve"> Комисије</w:t>
      </w:r>
      <w:r w:rsidR="005B4A7A">
        <w:rPr>
          <w:sz w:val="24"/>
          <w:szCs w:val="24"/>
          <w:lang w:eastAsia="en-GB"/>
        </w:rPr>
        <w:t xml:space="preserve"> </w:t>
      </w:r>
      <w:r>
        <w:rPr>
          <w:sz w:val="24"/>
          <w:szCs w:val="24"/>
          <w:lang w:eastAsia="en-GB"/>
        </w:rPr>
        <w:t>(</w:t>
      </w:r>
      <w:r w:rsidR="005B4A7A">
        <w:rPr>
          <w:sz w:val="24"/>
          <w:szCs w:val="24"/>
          <w:lang w:eastAsia="en-GB"/>
        </w:rPr>
        <w:t xml:space="preserve">који је </w:t>
      </w:r>
      <w:r w:rsidR="002B3571">
        <w:rPr>
          <w:sz w:val="24"/>
          <w:szCs w:val="24"/>
          <w:lang w:eastAsia="en-GB"/>
        </w:rPr>
        <w:t>одобрило</w:t>
      </w:r>
      <w:r w:rsidR="005B4A7A">
        <w:rPr>
          <w:sz w:val="24"/>
          <w:szCs w:val="24"/>
          <w:lang w:eastAsia="en-GB"/>
        </w:rPr>
        <w:t xml:space="preserve"> Министарство финансија</w:t>
      </w:r>
      <w:r w:rsidR="00183DA6">
        <w:rPr>
          <w:sz w:val="24"/>
          <w:szCs w:val="24"/>
          <w:lang w:eastAsia="en-GB"/>
        </w:rPr>
        <w:t xml:space="preserve"> </w:t>
      </w:r>
      <w:r w:rsidR="005B4A7A">
        <w:rPr>
          <w:sz w:val="24"/>
          <w:szCs w:val="24"/>
          <w:lang w:eastAsia="en-GB"/>
        </w:rPr>
        <w:t>Комисија н</w:t>
      </w:r>
      <w:r w:rsidR="000203CC">
        <w:rPr>
          <w:sz w:val="24"/>
          <w:szCs w:val="24"/>
          <w:lang w:eastAsia="en-GB"/>
        </w:rPr>
        <w:t>ије остварила</w:t>
      </w:r>
      <w:r w:rsidR="005B4A7A">
        <w:rPr>
          <w:sz w:val="24"/>
          <w:szCs w:val="24"/>
          <w:lang w:eastAsia="en-GB"/>
        </w:rPr>
        <w:t xml:space="preserve"> приходе по основу </w:t>
      </w:r>
      <w:r w:rsidR="002B3571">
        <w:rPr>
          <w:sz w:val="24"/>
          <w:szCs w:val="24"/>
          <w:lang w:eastAsia="en-GB"/>
        </w:rPr>
        <w:t xml:space="preserve">повлачења </w:t>
      </w:r>
      <w:r w:rsidR="005B4A7A">
        <w:rPr>
          <w:sz w:val="24"/>
          <w:szCs w:val="24"/>
          <w:lang w:eastAsia="en-GB"/>
        </w:rPr>
        <w:t xml:space="preserve">средстава из буџета Републике Србије. </w:t>
      </w:r>
      <w:r>
        <w:rPr>
          <w:sz w:val="24"/>
          <w:szCs w:val="24"/>
          <w:lang w:eastAsia="en-GB"/>
        </w:rPr>
        <w:t xml:space="preserve"> </w:t>
      </w:r>
    </w:p>
    <w:p w:rsidR="00BA74A8" w:rsidRDefault="003B3830" w:rsidP="00F7544A">
      <w:pPr>
        <w:rPr>
          <w:sz w:val="24"/>
          <w:szCs w:val="24"/>
          <w:lang w:eastAsia="en-GB"/>
        </w:rPr>
      </w:pPr>
      <w:r>
        <w:rPr>
          <w:sz w:val="24"/>
          <w:szCs w:val="24"/>
          <w:lang w:eastAsia="en-GB"/>
        </w:rPr>
        <w:tab/>
      </w:r>
      <w:r w:rsidR="00BA74A8">
        <w:rPr>
          <w:sz w:val="24"/>
          <w:szCs w:val="24"/>
          <w:lang w:eastAsia="en-GB"/>
        </w:rPr>
        <w:t xml:space="preserve">Расходи које је Комисија остварила у 2011. години износе 160.165.385,54 динара, </w:t>
      </w:r>
      <w:r w:rsidR="00783B89">
        <w:rPr>
          <w:sz w:val="24"/>
          <w:szCs w:val="24"/>
          <w:lang w:eastAsia="en-GB"/>
        </w:rPr>
        <w:t>а</w:t>
      </w:r>
      <w:r w:rsidR="00BA74A8">
        <w:rPr>
          <w:sz w:val="24"/>
          <w:szCs w:val="24"/>
          <w:lang w:eastAsia="en-GB"/>
        </w:rPr>
        <w:t xml:space="preserve"> остварен</w:t>
      </w:r>
      <w:r w:rsidR="00783B89">
        <w:rPr>
          <w:sz w:val="24"/>
          <w:szCs w:val="24"/>
          <w:lang w:eastAsia="en-GB"/>
        </w:rPr>
        <w:t>и</w:t>
      </w:r>
      <w:r w:rsidR="00BA74A8">
        <w:rPr>
          <w:sz w:val="24"/>
          <w:szCs w:val="24"/>
          <w:lang w:eastAsia="en-GB"/>
        </w:rPr>
        <w:t xml:space="preserve"> нето-добитак </w:t>
      </w:r>
      <w:r w:rsidR="00183DA6">
        <w:rPr>
          <w:sz w:val="24"/>
          <w:szCs w:val="24"/>
          <w:lang w:eastAsia="en-GB"/>
        </w:rPr>
        <w:t>је</w:t>
      </w:r>
      <w:r w:rsidR="00BA74A8">
        <w:rPr>
          <w:sz w:val="24"/>
          <w:szCs w:val="24"/>
          <w:lang w:eastAsia="en-GB"/>
        </w:rPr>
        <w:t xml:space="preserve"> 236.235,26 динара, који је распоређен у статутарне резерве. </w:t>
      </w:r>
    </w:p>
    <w:p w:rsidR="005B4A7A" w:rsidRDefault="002B3571" w:rsidP="00F7544A">
      <w:pPr>
        <w:rPr>
          <w:sz w:val="24"/>
          <w:szCs w:val="24"/>
          <w:lang w:eastAsia="en-GB"/>
        </w:rPr>
      </w:pPr>
      <w:r>
        <w:rPr>
          <w:sz w:val="24"/>
          <w:szCs w:val="24"/>
          <w:lang w:eastAsia="en-GB"/>
        </w:rPr>
        <w:tab/>
        <w:t>Према речима председника</w:t>
      </w:r>
      <w:r w:rsidR="000203CC">
        <w:rPr>
          <w:sz w:val="24"/>
          <w:szCs w:val="24"/>
          <w:lang w:eastAsia="en-GB"/>
        </w:rPr>
        <w:t>,</w:t>
      </w:r>
      <w:r>
        <w:rPr>
          <w:sz w:val="24"/>
          <w:szCs w:val="24"/>
          <w:lang w:eastAsia="en-GB"/>
        </w:rPr>
        <w:t xml:space="preserve"> Комисиј</w:t>
      </w:r>
      <w:r w:rsidR="003B3830">
        <w:rPr>
          <w:sz w:val="24"/>
          <w:szCs w:val="24"/>
          <w:lang w:eastAsia="en-GB"/>
        </w:rPr>
        <w:t>а</w:t>
      </w:r>
      <w:r>
        <w:rPr>
          <w:sz w:val="24"/>
          <w:szCs w:val="24"/>
          <w:lang w:eastAsia="en-GB"/>
        </w:rPr>
        <w:t xml:space="preserve"> </w:t>
      </w:r>
      <w:r w:rsidR="005B4A7A">
        <w:rPr>
          <w:sz w:val="24"/>
          <w:szCs w:val="24"/>
          <w:lang w:eastAsia="en-GB"/>
        </w:rPr>
        <w:t xml:space="preserve">се </w:t>
      </w:r>
      <w:r w:rsidR="00BA74A8">
        <w:rPr>
          <w:sz w:val="24"/>
          <w:szCs w:val="24"/>
          <w:lang w:eastAsia="en-GB"/>
        </w:rPr>
        <w:t xml:space="preserve">у отежаним условима у којима послује претходних неколико година, </w:t>
      </w:r>
      <w:r w:rsidR="005B4A7A">
        <w:rPr>
          <w:sz w:val="24"/>
          <w:szCs w:val="24"/>
          <w:lang w:eastAsia="en-GB"/>
        </w:rPr>
        <w:t>труди да буде активан партнер свим учесницима на тржишту</w:t>
      </w:r>
      <w:r>
        <w:rPr>
          <w:sz w:val="24"/>
          <w:szCs w:val="24"/>
          <w:lang w:eastAsia="en-GB"/>
        </w:rPr>
        <w:t xml:space="preserve"> хартија од вредности</w:t>
      </w:r>
      <w:r w:rsidR="005B4A7A">
        <w:rPr>
          <w:sz w:val="24"/>
          <w:szCs w:val="24"/>
          <w:lang w:eastAsia="en-GB"/>
        </w:rPr>
        <w:t xml:space="preserve">, </w:t>
      </w:r>
      <w:r>
        <w:rPr>
          <w:sz w:val="24"/>
          <w:szCs w:val="24"/>
          <w:lang w:eastAsia="en-GB"/>
        </w:rPr>
        <w:t xml:space="preserve">а </w:t>
      </w:r>
      <w:r w:rsidR="005B4A7A">
        <w:rPr>
          <w:sz w:val="24"/>
          <w:szCs w:val="24"/>
          <w:lang w:eastAsia="en-GB"/>
        </w:rPr>
        <w:t>нарочито оним</w:t>
      </w:r>
      <w:r>
        <w:rPr>
          <w:sz w:val="24"/>
          <w:szCs w:val="24"/>
          <w:lang w:eastAsia="en-GB"/>
        </w:rPr>
        <w:t>а</w:t>
      </w:r>
      <w:r w:rsidR="005B4A7A">
        <w:rPr>
          <w:sz w:val="24"/>
          <w:szCs w:val="24"/>
          <w:lang w:eastAsia="en-GB"/>
        </w:rPr>
        <w:t xml:space="preserve"> који су најмање заштићени</w:t>
      </w:r>
      <w:r>
        <w:rPr>
          <w:sz w:val="24"/>
          <w:szCs w:val="24"/>
          <w:lang w:eastAsia="en-GB"/>
        </w:rPr>
        <w:t xml:space="preserve"> -</w:t>
      </w:r>
      <w:r w:rsidR="005B4A7A">
        <w:rPr>
          <w:sz w:val="24"/>
          <w:szCs w:val="24"/>
          <w:lang w:eastAsia="en-GB"/>
        </w:rPr>
        <w:t xml:space="preserve"> мали</w:t>
      </w:r>
      <w:r>
        <w:rPr>
          <w:sz w:val="24"/>
          <w:szCs w:val="24"/>
          <w:lang w:eastAsia="en-GB"/>
        </w:rPr>
        <w:t>м</w:t>
      </w:r>
      <w:r w:rsidR="005B4A7A">
        <w:rPr>
          <w:sz w:val="24"/>
          <w:szCs w:val="24"/>
          <w:lang w:eastAsia="en-GB"/>
        </w:rPr>
        <w:t xml:space="preserve"> акционари</w:t>
      </w:r>
      <w:r>
        <w:rPr>
          <w:sz w:val="24"/>
          <w:szCs w:val="24"/>
          <w:lang w:eastAsia="en-GB"/>
        </w:rPr>
        <w:t>ма</w:t>
      </w:r>
      <w:r w:rsidR="005B4A7A">
        <w:rPr>
          <w:sz w:val="24"/>
          <w:szCs w:val="24"/>
          <w:lang w:eastAsia="en-GB"/>
        </w:rPr>
        <w:t>.</w:t>
      </w:r>
      <w:r w:rsidR="000B43EB">
        <w:rPr>
          <w:sz w:val="24"/>
          <w:szCs w:val="24"/>
          <w:lang w:eastAsia="en-GB"/>
        </w:rPr>
        <w:t xml:space="preserve"> </w:t>
      </w:r>
    </w:p>
    <w:p w:rsidR="00200BD5" w:rsidRDefault="00200BD5" w:rsidP="002B3571">
      <w:pPr>
        <w:widowControl/>
        <w:tabs>
          <w:tab w:val="clear" w:pos="1440"/>
        </w:tabs>
        <w:ind w:left="720" w:firstLine="720"/>
        <w:rPr>
          <w:sz w:val="24"/>
          <w:szCs w:val="24"/>
          <w:lang w:eastAsia="en-GB"/>
        </w:rPr>
      </w:pPr>
      <w:r>
        <w:rPr>
          <w:sz w:val="24"/>
          <w:szCs w:val="24"/>
          <w:lang w:eastAsia="en-GB"/>
        </w:rPr>
        <w:lastRenderedPageBreak/>
        <w:t xml:space="preserve">Након уводног излагања </w:t>
      </w:r>
      <w:r w:rsidRPr="000203CC">
        <w:rPr>
          <w:sz w:val="24"/>
          <w:szCs w:val="24"/>
          <w:lang w:eastAsia="en-GB"/>
        </w:rPr>
        <w:t>председника Комисије</w:t>
      </w:r>
      <w:r>
        <w:rPr>
          <w:sz w:val="24"/>
          <w:szCs w:val="24"/>
          <w:lang w:eastAsia="en-GB"/>
        </w:rPr>
        <w:t>, у</w:t>
      </w:r>
      <w:r w:rsidR="002B3571">
        <w:rPr>
          <w:sz w:val="24"/>
          <w:szCs w:val="24"/>
          <w:lang w:eastAsia="en-GB"/>
        </w:rPr>
        <w:t xml:space="preserve"> </w:t>
      </w:r>
      <w:r w:rsidR="00537FD8">
        <w:rPr>
          <w:sz w:val="24"/>
          <w:szCs w:val="24"/>
          <w:lang w:eastAsia="en-GB"/>
        </w:rPr>
        <w:t xml:space="preserve">дискусији су учествовали </w:t>
      </w:r>
    </w:p>
    <w:p w:rsidR="000B43EB" w:rsidRDefault="00537FD8" w:rsidP="000B43EB">
      <w:pPr>
        <w:widowControl/>
        <w:tabs>
          <w:tab w:val="clear" w:pos="1440"/>
        </w:tabs>
        <w:rPr>
          <w:sz w:val="24"/>
          <w:szCs w:val="24"/>
          <w:lang w:eastAsia="en-GB"/>
        </w:rPr>
      </w:pPr>
      <w:r>
        <w:rPr>
          <w:sz w:val="24"/>
          <w:szCs w:val="24"/>
          <w:lang w:eastAsia="en-GB"/>
        </w:rPr>
        <w:t xml:space="preserve">Радојко Обрадовић, </w:t>
      </w:r>
      <w:r w:rsidR="002B3571">
        <w:rPr>
          <w:sz w:val="24"/>
          <w:szCs w:val="24"/>
          <w:lang w:eastAsia="en-GB"/>
        </w:rPr>
        <w:t xml:space="preserve">др </w:t>
      </w:r>
      <w:r>
        <w:rPr>
          <w:sz w:val="24"/>
          <w:szCs w:val="24"/>
          <w:lang w:eastAsia="en-GB"/>
        </w:rPr>
        <w:t>Владимир Маринкови</w:t>
      </w:r>
      <w:r w:rsidR="002B3571">
        <w:rPr>
          <w:sz w:val="24"/>
          <w:szCs w:val="24"/>
          <w:lang w:eastAsia="en-GB"/>
        </w:rPr>
        <w:t>ћ,</w:t>
      </w:r>
      <w:r w:rsidR="00200BD5">
        <w:rPr>
          <w:sz w:val="24"/>
          <w:szCs w:val="24"/>
          <w:lang w:eastAsia="en-GB"/>
        </w:rPr>
        <w:t xml:space="preserve"> </w:t>
      </w:r>
      <w:r>
        <w:rPr>
          <w:sz w:val="24"/>
          <w:szCs w:val="24"/>
          <w:lang w:eastAsia="en-GB"/>
        </w:rPr>
        <w:t xml:space="preserve">Весна Ковач, Зоран Касаловић, Слободан Јеремић и </w:t>
      </w:r>
      <w:r w:rsidR="002B3571">
        <w:rPr>
          <w:sz w:val="24"/>
          <w:szCs w:val="24"/>
          <w:lang w:eastAsia="en-GB"/>
        </w:rPr>
        <w:t xml:space="preserve">др </w:t>
      </w:r>
      <w:r>
        <w:rPr>
          <w:sz w:val="24"/>
          <w:szCs w:val="24"/>
          <w:lang w:eastAsia="en-GB"/>
        </w:rPr>
        <w:t>Зоран Ћировић.</w:t>
      </w:r>
      <w:r w:rsidR="000B43EB">
        <w:rPr>
          <w:sz w:val="24"/>
          <w:szCs w:val="24"/>
          <w:lang w:eastAsia="en-GB"/>
        </w:rPr>
        <w:t xml:space="preserve"> </w:t>
      </w:r>
    </w:p>
    <w:p w:rsidR="00CB2256" w:rsidRDefault="005B4A7A" w:rsidP="00F7544A">
      <w:pPr>
        <w:rPr>
          <w:sz w:val="24"/>
          <w:szCs w:val="24"/>
          <w:lang w:eastAsia="en-GB"/>
        </w:rPr>
      </w:pPr>
      <w:r>
        <w:rPr>
          <w:sz w:val="24"/>
          <w:szCs w:val="24"/>
          <w:lang w:eastAsia="en-GB"/>
        </w:rPr>
        <w:tab/>
        <w:t xml:space="preserve">Радојко Обрадовић је </w:t>
      </w:r>
      <w:r w:rsidR="002B3571">
        <w:rPr>
          <w:sz w:val="24"/>
          <w:szCs w:val="24"/>
          <w:lang w:eastAsia="en-GB"/>
        </w:rPr>
        <w:t>констатовао</w:t>
      </w:r>
      <w:r w:rsidR="00200BD5">
        <w:rPr>
          <w:sz w:val="24"/>
          <w:szCs w:val="24"/>
          <w:lang w:eastAsia="en-GB"/>
        </w:rPr>
        <w:t xml:space="preserve"> </w:t>
      </w:r>
      <w:r w:rsidR="00F5429A">
        <w:rPr>
          <w:sz w:val="24"/>
          <w:szCs w:val="24"/>
          <w:lang w:eastAsia="en-GB"/>
        </w:rPr>
        <w:t xml:space="preserve">да извештај показује да 85% расхода Комисије </w:t>
      </w:r>
      <w:r w:rsidR="002B3571">
        <w:rPr>
          <w:sz w:val="24"/>
          <w:szCs w:val="24"/>
          <w:lang w:eastAsia="en-GB"/>
        </w:rPr>
        <w:t xml:space="preserve">за 2011. годину </w:t>
      </w:r>
      <w:r w:rsidR="00F5429A">
        <w:rPr>
          <w:sz w:val="24"/>
          <w:szCs w:val="24"/>
          <w:lang w:eastAsia="en-GB"/>
        </w:rPr>
        <w:t xml:space="preserve">чине трошкови зарада </w:t>
      </w:r>
      <w:r w:rsidR="003B3830">
        <w:rPr>
          <w:sz w:val="24"/>
          <w:szCs w:val="24"/>
          <w:lang w:eastAsia="en-GB"/>
        </w:rPr>
        <w:t xml:space="preserve">запослених </w:t>
      </w:r>
      <w:r w:rsidR="00F5429A">
        <w:rPr>
          <w:sz w:val="24"/>
          <w:szCs w:val="24"/>
          <w:lang w:eastAsia="en-GB"/>
        </w:rPr>
        <w:t xml:space="preserve">и да та чињеница захтева да </w:t>
      </w:r>
      <w:r w:rsidR="00F5429A" w:rsidRPr="00072D2F">
        <w:rPr>
          <w:sz w:val="24"/>
          <w:szCs w:val="24"/>
          <w:lang w:eastAsia="en-GB"/>
        </w:rPr>
        <w:t>Финансијски извештај</w:t>
      </w:r>
      <w:r w:rsidR="00F5429A">
        <w:rPr>
          <w:sz w:val="24"/>
          <w:szCs w:val="24"/>
          <w:lang w:eastAsia="en-GB"/>
        </w:rPr>
        <w:t xml:space="preserve"> </w:t>
      </w:r>
      <w:r w:rsidR="003B3830">
        <w:rPr>
          <w:sz w:val="24"/>
          <w:szCs w:val="24"/>
          <w:lang w:eastAsia="en-GB"/>
        </w:rPr>
        <w:t xml:space="preserve">Комисије има </w:t>
      </w:r>
      <w:r w:rsidR="00F5429A">
        <w:rPr>
          <w:sz w:val="24"/>
          <w:szCs w:val="24"/>
          <w:lang w:eastAsia="en-GB"/>
        </w:rPr>
        <w:t>допуну</w:t>
      </w:r>
      <w:r w:rsidR="003B3830">
        <w:rPr>
          <w:sz w:val="24"/>
          <w:szCs w:val="24"/>
          <w:lang w:eastAsia="en-GB"/>
        </w:rPr>
        <w:t xml:space="preserve"> везано за</w:t>
      </w:r>
      <w:r w:rsidR="002B3571">
        <w:rPr>
          <w:sz w:val="24"/>
          <w:szCs w:val="24"/>
          <w:lang w:eastAsia="en-GB"/>
        </w:rPr>
        <w:t xml:space="preserve"> </w:t>
      </w:r>
      <w:r w:rsidR="003B3830">
        <w:rPr>
          <w:sz w:val="24"/>
          <w:szCs w:val="24"/>
          <w:lang w:eastAsia="en-GB"/>
        </w:rPr>
        <w:t xml:space="preserve">исплате зарада запослених у Комисији,  које се прецизирају </w:t>
      </w:r>
      <w:r w:rsidR="00F5429A">
        <w:rPr>
          <w:sz w:val="24"/>
          <w:szCs w:val="24"/>
          <w:lang w:eastAsia="en-GB"/>
        </w:rPr>
        <w:t>Правилник</w:t>
      </w:r>
      <w:r w:rsidR="002B3571">
        <w:rPr>
          <w:sz w:val="24"/>
          <w:szCs w:val="24"/>
          <w:lang w:eastAsia="en-GB"/>
        </w:rPr>
        <w:t>ом</w:t>
      </w:r>
      <w:r w:rsidR="00F5429A">
        <w:rPr>
          <w:sz w:val="24"/>
          <w:szCs w:val="24"/>
          <w:lang w:eastAsia="en-GB"/>
        </w:rPr>
        <w:t xml:space="preserve"> о зарадама</w:t>
      </w:r>
      <w:r w:rsidR="003B3830">
        <w:rPr>
          <w:sz w:val="24"/>
          <w:szCs w:val="24"/>
          <w:lang w:eastAsia="en-GB"/>
        </w:rPr>
        <w:t>.</w:t>
      </w:r>
      <w:r w:rsidR="002B3571">
        <w:rPr>
          <w:sz w:val="24"/>
          <w:szCs w:val="24"/>
          <w:lang w:eastAsia="en-GB"/>
        </w:rPr>
        <w:t xml:space="preserve"> </w:t>
      </w:r>
    </w:p>
    <w:p w:rsidR="00121D84" w:rsidRDefault="00ED5B38">
      <w:pPr>
        <w:rPr>
          <w:sz w:val="24"/>
          <w:szCs w:val="24"/>
          <w:lang w:eastAsia="en-GB"/>
        </w:rPr>
      </w:pPr>
      <w:r>
        <w:rPr>
          <w:sz w:val="24"/>
          <w:szCs w:val="24"/>
          <w:lang w:eastAsia="en-GB"/>
        </w:rPr>
        <w:tab/>
        <w:t xml:space="preserve">Владимир Маринковић је </w:t>
      </w:r>
      <w:r w:rsidR="00CB2256">
        <w:rPr>
          <w:sz w:val="24"/>
          <w:szCs w:val="24"/>
          <w:lang w:eastAsia="en-GB"/>
        </w:rPr>
        <w:t>истакао</w:t>
      </w:r>
      <w:r w:rsidR="00200BD5">
        <w:rPr>
          <w:sz w:val="24"/>
          <w:szCs w:val="24"/>
          <w:lang w:eastAsia="en-GB"/>
        </w:rPr>
        <w:t xml:space="preserve"> </w:t>
      </w:r>
      <w:r>
        <w:rPr>
          <w:sz w:val="24"/>
          <w:szCs w:val="24"/>
          <w:lang w:eastAsia="en-GB"/>
        </w:rPr>
        <w:t xml:space="preserve">да </w:t>
      </w:r>
      <w:r w:rsidR="00200BD5">
        <w:rPr>
          <w:sz w:val="24"/>
          <w:szCs w:val="24"/>
          <w:lang w:eastAsia="en-GB"/>
        </w:rPr>
        <w:t>из и</w:t>
      </w:r>
      <w:r>
        <w:rPr>
          <w:sz w:val="24"/>
          <w:szCs w:val="24"/>
          <w:lang w:eastAsia="en-GB"/>
        </w:rPr>
        <w:t>звештај</w:t>
      </w:r>
      <w:r w:rsidR="00200BD5">
        <w:rPr>
          <w:sz w:val="24"/>
          <w:szCs w:val="24"/>
          <w:lang w:eastAsia="en-GB"/>
        </w:rPr>
        <w:t>а Комисије</w:t>
      </w:r>
      <w:r>
        <w:rPr>
          <w:sz w:val="24"/>
          <w:szCs w:val="24"/>
          <w:lang w:eastAsia="en-GB"/>
        </w:rPr>
        <w:t xml:space="preserve"> није </w:t>
      </w:r>
      <w:r w:rsidR="00200BD5">
        <w:rPr>
          <w:sz w:val="24"/>
          <w:szCs w:val="24"/>
          <w:lang w:eastAsia="en-GB"/>
        </w:rPr>
        <w:t>сазнао колики су</w:t>
      </w:r>
      <w:r>
        <w:rPr>
          <w:sz w:val="24"/>
          <w:szCs w:val="24"/>
          <w:lang w:eastAsia="en-GB"/>
        </w:rPr>
        <w:t xml:space="preserve"> резултат</w:t>
      </w:r>
      <w:r w:rsidR="00200BD5">
        <w:rPr>
          <w:sz w:val="24"/>
          <w:szCs w:val="24"/>
          <w:lang w:eastAsia="en-GB"/>
        </w:rPr>
        <w:t>и</w:t>
      </w:r>
      <w:r w:rsidR="00121D84">
        <w:rPr>
          <w:sz w:val="24"/>
          <w:szCs w:val="24"/>
          <w:lang w:eastAsia="en-GB"/>
        </w:rPr>
        <w:t xml:space="preserve"> Комисије </w:t>
      </w:r>
      <w:r w:rsidR="00CB2256">
        <w:rPr>
          <w:sz w:val="24"/>
          <w:szCs w:val="24"/>
          <w:lang w:eastAsia="en-GB"/>
        </w:rPr>
        <w:t xml:space="preserve">за хартије од вредности </w:t>
      </w:r>
      <w:r w:rsidR="00200BD5">
        <w:rPr>
          <w:sz w:val="24"/>
          <w:szCs w:val="24"/>
          <w:lang w:eastAsia="en-GB"/>
        </w:rPr>
        <w:t>из</w:t>
      </w:r>
      <w:r w:rsidR="00121D84">
        <w:rPr>
          <w:sz w:val="24"/>
          <w:szCs w:val="24"/>
          <w:lang w:eastAsia="en-GB"/>
        </w:rPr>
        <w:t xml:space="preserve"> делокруг</w:t>
      </w:r>
      <w:r w:rsidR="00200BD5">
        <w:rPr>
          <w:sz w:val="24"/>
          <w:szCs w:val="24"/>
          <w:lang w:eastAsia="en-GB"/>
        </w:rPr>
        <w:t>а</w:t>
      </w:r>
      <w:r w:rsidR="00121D84">
        <w:rPr>
          <w:sz w:val="24"/>
          <w:szCs w:val="24"/>
          <w:lang w:eastAsia="en-GB"/>
        </w:rPr>
        <w:t xml:space="preserve"> њеног рада</w:t>
      </w:r>
      <w:r w:rsidR="003B3830">
        <w:rPr>
          <w:sz w:val="24"/>
          <w:szCs w:val="24"/>
          <w:lang w:eastAsia="en-GB"/>
        </w:rPr>
        <w:t xml:space="preserve">, </w:t>
      </w:r>
      <w:r w:rsidR="002115EE">
        <w:rPr>
          <w:sz w:val="24"/>
          <w:szCs w:val="24"/>
          <w:lang w:eastAsia="en-GB"/>
        </w:rPr>
        <w:t xml:space="preserve"> а да</w:t>
      </w:r>
      <w:r w:rsidR="00121D84">
        <w:rPr>
          <w:sz w:val="24"/>
          <w:szCs w:val="24"/>
          <w:lang w:eastAsia="en-GB"/>
        </w:rPr>
        <w:t xml:space="preserve"> </w:t>
      </w:r>
      <w:r w:rsidR="003B3830">
        <w:rPr>
          <w:sz w:val="24"/>
          <w:szCs w:val="24"/>
          <w:lang w:eastAsia="en-GB"/>
        </w:rPr>
        <w:t xml:space="preserve">недостаје </w:t>
      </w:r>
      <w:r w:rsidR="00121D84">
        <w:rPr>
          <w:sz w:val="24"/>
          <w:szCs w:val="24"/>
          <w:lang w:eastAsia="en-GB"/>
        </w:rPr>
        <w:t>спецификациј</w:t>
      </w:r>
      <w:r w:rsidR="003B3830">
        <w:rPr>
          <w:sz w:val="24"/>
          <w:szCs w:val="24"/>
          <w:lang w:eastAsia="en-GB"/>
        </w:rPr>
        <w:t>а</w:t>
      </w:r>
      <w:r w:rsidR="00121D84">
        <w:rPr>
          <w:sz w:val="24"/>
          <w:szCs w:val="24"/>
          <w:lang w:eastAsia="en-GB"/>
        </w:rPr>
        <w:t xml:space="preserve"> остали</w:t>
      </w:r>
      <w:r w:rsidR="002115EE">
        <w:rPr>
          <w:sz w:val="24"/>
          <w:szCs w:val="24"/>
          <w:lang w:eastAsia="en-GB"/>
        </w:rPr>
        <w:t>х</w:t>
      </w:r>
      <w:r w:rsidR="00121D84">
        <w:rPr>
          <w:sz w:val="24"/>
          <w:szCs w:val="24"/>
          <w:lang w:eastAsia="en-GB"/>
        </w:rPr>
        <w:t xml:space="preserve"> трошков</w:t>
      </w:r>
      <w:r w:rsidR="002115EE">
        <w:rPr>
          <w:sz w:val="24"/>
          <w:szCs w:val="24"/>
          <w:lang w:eastAsia="en-GB"/>
        </w:rPr>
        <w:t>а</w:t>
      </w:r>
      <w:r w:rsidR="00CB2256">
        <w:rPr>
          <w:sz w:val="24"/>
          <w:szCs w:val="24"/>
          <w:lang w:eastAsia="en-GB"/>
        </w:rPr>
        <w:t xml:space="preserve"> које је Комисија остварила у 2011. </w:t>
      </w:r>
      <w:r w:rsidR="00F70E45">
        <w:rPr>
          <w:sz w:val="24"/>
          <w:szCs w:val="24"/>
          <w:lang w:eastAsia="en-GB"/>
        </w:rPr>
        <w:t>г</w:t>
      </w:r>
      <w:r w:rsidR="00CB2256">
        <w:rPr>
          <w:sz w:val="24"/>
          <w:szCs w:val="24"/>
          <w:lang w:eastAsia="en-GB"/>
        </w:rPr>
        <w:t>одини</w:t>
      </w:r>
      <w:r w:rsidR="00F70E45">
        <w:rPr>
          <w:sz w:val="24"/>
          <w:szCs w:val="24"/>
          <w:lang w:eastAsia="en-GB"/>
        </w:rPr>
        <w:t>.</w:t>
      </w:r>
      <w:r w:rsidR="00CB2256">
        <w:rPr>
          <w:sz w:val="24"/>
          <w:szCs w:val="24"/>
          <w:lang w:eastAsia="en-GB"/>
        </w:rPr>
        <w:t xml:space="preserve"> </w:t>
      </w:r>
    </w:p>
    <w:p w:rsidR="00165F87" w:rsidRDefault="00121D84" w:rsidP="00165F87">
      <w:pPr>
        <w:rPr>
          <w:sz w:val="24"/>
          <w:szCs w:val="24"/>
          <w:lang w:eastAsia="en-GB"/>
        </w:rPr>
      </w:pPr>
      <w:r>
        <w:rPr>
          <w:sz w:val="24"/>
          <w:szCs w:val="24"/>
          <w:lang w:eastAsia="en-GB"/>
        </w:rPr>
        <w:tab/>
        <w:t xml:space="preserve">Весна Ковач је </w:t>
      </w:r>
      <w:r w:rsidR="00CB2256">
        <w:rPr>
          <w:sz w:val="24"/>
          <w:szCs w:val="24"/>
          <w:lang w:eastAsia="en-GB"/>
        </w:rPr>
        <w:t xml:space="preserve">питала </w:t>
      </w:r>
      <w:r>
        <w:rPr>
          <w:sz w:val="24"/>
          <w:szCs w:val="24"/>
          <w:lang w:eastAsia="en-GB"/>
        </w:rPr>
        <w:t xml:space="preserve">да ли </w:t>
      </w:r>
      <w:r w:rsidR="00CB2256">
        <w:rPr>
          <w:sz w:val="24"/>
          <w:szCs w:val="24"/>
          <w:lang w:eastAsia="en-GB"/>
        </w:rPr>
        <w:t>је</w:t>
      </w:r>
      <w:r>
        <w:rPr>
          <w:sz w:val="24"/>
          <w:szCs w:val="24"/>
          <w:lang w:eastAsia="en-GB"/>
        </w:rPr>
        <w:t xml:space="preserve"> Комисија ускладила </w:t>
      </w:r>
      <w:r w:rsidR="00CB2256">
        <w:rPr>
          <w:sz w:val="24"/>
          <w:szCs w:val="24"/>
          <w:lang w:eastAsia="en-GB"/>
        </w:rPr>
        <w:t xml:space="preserve">исплате зарада </w:t>
      </w:r>
      <w:r>
        <w:rPr>
          <w:sz w:val="24"/>
          <w:szCs w:val="24"/>
          <w:lang w:eastAsia="en-GB"/>
        </w:rPr>
        <w:t>са Законом о ограничењу максималних зарада у јавном сектору, који је Народна скупштина недавно усвојила.</w:t>
      </w:r>
      <w:r w:rsidR="000B43EB">
        <w:rPr>
          <w:sz w:val="24"/>
          <w:szCs w:val="24"/>
          <w:lang w:eastAsia="en-GB"/>
        </w:rPr>
        <w:t xml:space="preserve"> </w:t>
      </w:r>
    </w:p>
    <w:p w:rsidR="004A16F7" w:rsidRDefault="00711E86">
      <w:pPr>
        <w:rPr>
          <w:sz w:val="24"/>
          <w:szCs w:val="24"/>
          <w:lang w:eastAsia="en-GB"/>
        </w:rPr>
      </w:pPr>
      <w:r>
        <w:rPr>
          <w:sz w:val="24"/>
          <w:szCs w:val="24"/>
          <w:lang w:eastAsia="en-GB"/>
        </w:rPr>
        <w:tab/>
        <w:t>Зоран Касаловић је подр</w:t>
      </w:r>
      <w:r w:rsidR="00CE6600">
        <w:rPr>
          <w:sz w:val="24"/>
          <w:szCs w:val="24"/>
          <w:lang w:eastAsia="en-GB"/>
        </w:rPr>
        <w:t>жа</w:t>
      </w:r>
      <w:r w:rsidR="00183DA6">
        <w:rPr>
          <w:sz w:val="24"/>
          <w:szCs w:val="24"/>
          <w:lang w:eastAsia="en-GB"/>
        </w:rPr>
        <w:t>о</w:t>
      </w:r>
      <w:r w:rsidR="00CE6600">
        <w:rPr>
          <w:sz w:val="24"/>
          <w:szCs w:val="24"/>
          <w:lang w:eastAsia="en-GB"/>
        </w:rPr>
        <w:t xml:space="preserve"> предлог колега који су захтевали допуну </w:t>
      </w:r>
      <w:r w:rsidR="008152CA">
        <w:rPr>
          <w:sz w:val="24"/>
          <w:szCs w:val="24"/>
          <w:lang w:eastAsia="en-GB"/>
        </w:rPr>
        <w:t>и</w:t>
      </w:r>
      <w:r w:rsidR="00CE6600">
        <w:rPr>
          <w:sz w:val="24"/>
          <w:szCs w:val="24"/>
          <w:lang w:eastAsia="en-GB"/>
        </w:rPr>
        <w:t>звештаја</w:t>
      </w:r>
      <w:r w:rsidR="008152CA">
        <w:rPr>
          <w:sz w:val="24"/>
          <w:szCs w:val="24"/>
          <w:lang w:eastAsia="en-GB"/>
        </w:rPr>
        <w:t xml:space="preserve"> Комисије за хартије од вредности за 2011. </w:t>
      </w:r>
      <w:r w:rsidR="00183DA6">
        <w:rPr>
          <w:sz w:val="24"/>
          <w:szCs w:val="24"/>
          <w:lang w:eastAsia="en-GB"/>
        </w:rPr>
        <w:t>г</w:t>
      </w:r>
      <w:r w:rsidR="008152CA">
        <w:rPr>
          <w:sz w:val="24"/>
          <w:szCs w:val="24"/>
          <w:lang w:eastAsia="en-GB"/>
        </w:rPr>
        <w:t>одину</w:t>
      </w:r>
      <w:r w:rsidR="00183DA6">
        <w:rPr>
          <w:sz w:val="24"/>
          <w:szCs w:val="24"/>
          <w:lang w:eastAsia="en-GB"/>
        </w:rPr>
        <w:t>.</w:t>
      </w:r>
      <w:r w:rsidR="000B43EB">
        <w:rPr>
          <w:sz w:val="24"/>
          <w:szCs w:val="24"/>
          <w:lang w:eastAsia="en-GB"/>
        </w:rPr>
        <w:t xml:space="preserve"> </w:t>
      </w:r>
    </w:p>
    <w:p w:rsidR="002F22D7" w:rsidRDefault="00CE6600">
      <w:pPr>
        <w:rPr>
          <w:sz w:val="24"/>
          <w:szCs w:val="24"/>
          <w:lang w:eastAsia="en-GB"/>
        </w:rPr>
      </w:pPr>
      <w:r>
        <w:rPr>
          <w:sz w:val="24"/>
          <w:szCs w:val="24"/>
          <w:lang w:eastAsia="en-GB"/>
        </w:rPr>
        <w:tab/>
        <w:t xml:space="preserve">Слободан Јеремић је </w:t>
      </w:r>
      <w:r w:rsidR="00183DA6">
        <w:rPr>
          <w:sz w:val="24"/>
          <w:szCs w:val="24"/>
          <w:lang w:eastAsia="en-GB"/>
        </w:rPr>
        <w:t>мишљења</w:t>
      </w:r>
      <w:r>
        <w:rPr>
          <w:sz w:val="24"/>
          <w:szCs w:val="24"/>
          <w:lang w:eastAsia="en-GB"/>
        </w:rPr>
        <w:t xml:space="preserve"> да допуна треба да садржи </w:t>
      </w:r>
      <w:r w:rsidR="004A16F7">
        <w:rPr>
          <w:sz w:val="24"/>
          <w:szCs w:val="24"/>
          <w:lang w:eastAsia="en-GB"/>
        </w:rPr>
        <w:t xml:space="preserve">и </w:t>
      </w:r>
      <w:r>
        <w:rPr>
          <w:sz w:val="24"/>
          <w:szCs w:val="24"/>
          <w:lang w:eastAsia="en-GB"/>
        </w:rPr>
        <w:t>одговор</w:t>
      </w:r>
      <w:r w:rsidR="004A16F7">
        <w:rPr>
          <w:sz w:val="24"/>
          <w:szCs w:val="24"/>
          <w:lang w:eastAsia="en-GB"/>
        </w:rPr>
        <w:t xml:space="preserve"> </w:t>
      </w:r>
      <w:r>
        <w:rPr>
          <w:sz w:val="24"/>
          <w:szCs w:val="24"/>
          <w:lang w:eastAsia="en-GB"/>
        </w:rPr>
        <w:t xml:space="preserve">Министарства финансија и привреде о томе да ли Комисија за хартије од вредности потпада под </w:t>
      </w:r>
      <w:r w:rsidR="004A16F7">
        <w:rPr>
          <w:sz w:val="24"/>
          <w:szCs w:val="24"/>
          <w:lang w:eastAsia="en-GB"/>
        </w:rPr>
        <w:t>одредбе</w:t>
      </w:r>
      <w:r>
        <w:rPr>
          <w:sz w:val="24"/>
          <w:szCs w:val="24"/>
          <w:lang w:eastAsia="en-GB"/>
        </w:rPr>
        <w:t xml:space="preserve"> Закона о ограничењу максималних зарада у јавном сектору.</w:t>
      </w:r>
      <w:r w:rsidR="000B43EB">
        <w:rPr>
          <w:sz w:val="24"/>
          <w:szCs w:val="24"/>
          <w:lang w:eastAsia="en-GB"/>
        </w:rPr>
        <w:t xml:space="preserve"> </w:t>
      </w:r>
    </w:p>
    <w:p w:rsidR="000531F5" w:rsidRDefault="004A16F7">
      <w:pPr>
        <w:rPr>
          <w:sz w:val="24"/>
          <w:szCs w:val="24"/>
          <w:lang w:eastAsia="en-GB"/>
        </w:rPr>
      </w:pPr>
      <w:r>
        <w:rPr>
          <w:sz w:val="24"/>
          <w:szCs w:val="24"/>
          <w:lang w:eastAsia="en-GB"/>
        </w:rPr>
        <w:tab/>
      </w:r>
      <w:r w:rsidR="00EE16CD">
        <w:rPr>
          <w:sz w:val="24"/>
          <w:szCs w:val="24"/>
          <w:lang w:eastAsia="en-GB"/>
        </w:rPr>
        <w:t xml:space="preserve">Зоран Ћировић </w:t>
      </w:r>
      <w:r w:rsidR="00183DA6">
        <w:rPr>
          <w:sz w:val="24"/>
          <w:szCs w:val="24"/>
          <w:lang w:eastAsia="en-GB"/>
        </w:rPr>
        <w:t>је</w:t>
      </w:r>
      <w:r>
        <w:rPr>
          <w:sz w:val="24"/>
          <w:szCs w:val="24"/>
          <w:lang w:eastAsia="en-GB"/>
        </w:rPr>
        <w:t xml:space="preserve"> </w:t>
      </w:r>
      <w:r w:rsidR="00183DA6">
        <w:rPr>
          <w:sz w:val="24"/>
          <w:szCs w:val="24"/>
          <w:lang w:eastAsia="en-GB"/>
        </w:rPr>
        <w:t>нагласио</w:t>
      </w:r>
      <w:r>
        <w:rPr>
          <w:sz w:val="24"/>
          <w:szCs w:val="24"/>
          <w:lang w:eastAsia="en-GB"/>
        </w:rPr>
        <w:t xml:space="preserve"> да су плате запослених у Комисији високе, али да су и кадрови врло стручни и дефицитарни, а да Комисија једино на тај начин – високим платама запослених, може остати конкурентна на тржисту капитала</w:t>
      </w:r>
      <w:r w:rsidR="00183DA6">
        <w:rPr>
          <w:sz w:val="24"/>
          <w:szCs w:val="24"/>
          <w:lang w:eastAsia="en-GB"/>
        </w:rPr>
        <w:t xml:space="preserve"> и задржати постојећи кадар.</w:t>
      </w:r>
      <w:r w:rsidR="00EE16CD">
        <w:rPr>
          <w:sz w:val="24"/>
          <w:szCs w:val="24"/>
          <w:lang w:eastAsia="en-GB"/>
        </w:rPr>
        <w:t xml:space="preserve"> Он </w:t>
      </w:r>
      <w:r w:rsidR="00183DA6">
        <w:rPr>
          <w:sz w:val="24"/>
          <w:szCs w:val="24"/>
          <w:lang w:eastAsia="en-GB"/>
        </w:rPr>
        <w:t>је</w:t>
      </w:r>
      <w:r w:rsidR="00EE16CD">
        <w:rPr>
          <w:sz w:val="24"/>
          <w:szCs w:val="24"/>
          <w:lang w:eastAsia="en-GB"/>
        </w:rPr>
        <w:t xml:space="preserve"> даље</w:t>
      </w:r>
      <w:r w:rsidR="00183DA6">
        <w:rPr>
          <w:sz w:val="24"/>
          <w:szCs w:val="24"/>
          <w:lang w:eastAsia="en-GB"/>
        </w:rPr>
        <w:t xml:space="preserve"> рекао да се</w:t>
      </w:r>
      <w:r>
        <w:rPr>
          <w:sz w:val="24"/>
          <w:szCs w:val="24"/>
          <w:lang w:eastAsia="en-GB"/>
        </w:rPr>
        <w:t xml:space="preserve"> Комисија </w:t>
      </w:r>
      <w:r w:rsidR="00183DA6">
        <w:rPr>
          <w:sz w:val="24"/>
          <w:szCs w:val="24"/>
          <w:lang w:eastAsia="en-GB"/>
        </w:rPr>
        <w:t xml:space="preserve">већ </w:t>
      </w:r>
      <w:r>
        <w:rPr>
          <w:sz w:val="24"/>
          <w:szCs w:val="24"/>
          <w:lang w:eastAsia="en-GB"/>
        </w:rPr>
        <w:t xml:space="preserve">обратила Министарству финансија и привреде са питањем да ли </w:t>
      </w:r>
      <w:r w:rsidR="00EE16CD">
        <w:rPr>
          <w:sz w:val="24"/>
          <w:szCs w:val="24"/>
          <w:lang w:eastAsia="en-GB"/>
        </w:rPr>
        <w:t xml:space="preserve">њихове </w:t>
      </w:r>
      <w:r w:rsidR="00183DA6">
        <w:rPr>
          <w:sz w:val="24"/>
          <w:szCs w:val="24"/>
          <w:lang w:eastAsia="en-GB"/>
        </w:rPr>
        <w:t>зараде под</w:t>
      </w:r>
      <w:r w:rsidR="00EE16CD">
        <w:rPr>
          <w:sz w:val="24"/>
          <w:szCs w:val="24"/>
          <w:lang w:eastAsia="en-GB"/>
        </w:rPr>
        <w:t>падају под</w:t>
      </w:r>
      <w:r>
        <w:rPr>
          <w:sz w:val="24"/>
          <w:szCs w:val="24"/>
          <w:lang w:eastAsia="en-GB"/>
        </w:rPr>
        <w:t xml:space="preserve"> одредбе Закона о ограничењу максималних зарада у јавном сектору</w:t>
      </w:r>
      <w:r w:rsidR="002F22D7">
        <w:rPr>
          <w:sz w:val="24"/>
          <w:szCs w:val="24"/>
          <w:lang w:eastAsia="en-GB"/>
        </w:rPr>
        <w:t xml:space="preserve"> и да чека одговор на постављено питање.</w:t>
      </w:r>
    </w:p>
    <w:p w:rsidR="00456E8F" w:rsidRDefault="000531F5">
      <w:pPr>
        <w:rPr>
          <w:sz w:val="24"/>
          <w:szCs w:val="24"/>
          <w:lang w:eastAsia="en-GB"/>
        </w:rPr>
      </w:pPr>
      <w:r>
        <w:rPr>
          <w:sz w:val="24"/>
          <w:szCs w:val="24"/>
          <w:lang w:eastAsia="en-GB"/>
        </w:rPr>
        <w:tab/>
        <w:t xml:space="preserve">Одбор је </w:t>
      </w:r>
      <w:r w:rsidR="004A16F7">
        <w:rPr>
          <w:sz w:val="24"/>
          <w:szCs w:val="24"/>
          <w:lang w:eastAsia="en-GB"/>
        </w:rPr>
        <w:t xml:space="preserve">већином гласова </w:t>
      </w:r>
      <w:r w:rsidRPr="00C06BCD">
        <w:rPr>
          <w:b/>
          <w:color w:val="000000" w:themeColor="text1"/>
          <w:sz w:val="24"/>
          <w:szCs w:val="24"/>
          <w:lang w:eastAsia="en-GB"/>
        </w:rPr>
        <w:t>закључ</w:t>
      </w:r>
      <w:r w:rsidR="004A16F7" w:rsidRPr="00C06BCD">
        <w:rPr>
          <w:b/>
          <w:color w:val="000000" w:themeColor="text1"/>
          <w:sz w:val="24"/>
          <w:szCs w:val="24"/>
          <w:lang w:eastAsia="en-GB"/>
        </w:rPr>
        <w:t>ио</w:t>
      </w:r>
      <w:r w:rsidR="004A16F7" w:rsidRPr="00EE16CD">
        <w:rPr>
          <w:color w:val="548DD4" w:themeColor="text2" w:themeTint="99"/>
          <w:sz w:val="24"/>
          <w:szCs w:val="24"/>
          <w:lang w:eastAsia="en-GB"/>
        </w:rPr>
        <w:t xml:space="preserve"> </w:t>
      </w:r>
      <w:r w:rsidRPr="00C06BCD">
        <w:rPr>
          <w:color w:val="000000" w:themeColor="text1"/>
          <w:sz w:val="24"/>
          <w:szCs w:val="24"/>
          <w:lang w:eastAsia="en-GB"/>
        </w:rPr>
        <w:t xml:space="preserve">да </w:t>
      </w:r>
      <w:r w:rsidR="00C960B1" w:rsidRPr="00C06BCD">
        <w:rPr>
          <w:color w:val="000000" w:themeColor="text1"/>
          <w:sz w:val="24"/>
          <w:szCs w:val="24"/>
          <w:lang w:eastAsia="en-GB"/>
        </w:rPr>
        <w:t xml:space="preserve">Комисија за хартије од вредности </w:t>
      </w:r>
      <w:r w:rsidR="002F22D7" w:rsidRPr="00C06BCD">
        <w:rPr>
          <w:color w:val="000000" w:themeColor="text1"/>
          <w:sz w:val="24"/>
          <w:szCs w:val="24"/>
          <w:lang w:eastAsia="en-GB"/>
        </w:rPr>
        <w:t xml:space="preserve">треба да </w:t>
      </w:r>
      <w:r w:rsidR="00C960B1" w:rsidRPr="00C06BCD">
        <w:rPr>
          <w:color w:val="000000" w:themeColor="text1"/>
          <w:sz w:val="24"/>
          <w:szCs w:val="24"/>
          <w:lang w:eastAsia="en-GB"/>
        </w:rPr>
        <w:t xml:space="preserve">допуни Финансијски извештај </w:t>
      </w:r>
      <w:r w:rsidR="004A16F7" w:rsidRPr="00C06BCD">
        <w:rPr>
          <w:color w:val="000000" w:themeColor="text1"/>
          <w:sz w:val="24"/>
          <w:szCs w:val="24"/>
          <w:lang w:eastAsia="en-GB"/>
        </w:rPr>
        <w:t xml:space="preserve">за 2011. годину </w:t>
      </w:r>
      <w:r w:rsidR="00C960B1" w:rsidRPr="00C06BCD">
        <w:rPr>
          <w:color w:val="000000" w:themeColor="text1"/>
          <w:sz w:val="24"/>
          <w:szCs w:val="24"/>
          <w:lang w:eastAsia="en-GB"/>
        </w:rPr>
        <w:t>и достави га Одбору</w:t>
      </w:r>
      <w:r w:rsidR="004A16F7" w:rsidRPr="00C06BCD">
        <w:rPr>
          <w:color w:val="000000" w:themeColor="text1"/>
          <w:sz w:val="24"/>
          <w:szCs w:val="24"/>
          <w:lang w:eastAsia="en-GB"/>
        </w:rPr>
        <w:t xml:space="preserve"> за финансије, републички буџет и контролу трошења јавних средстава</w:t>
      </w:r>
      <w:r w:rsidR="00456E8F" w:rsidRPr="00C06BCD">
        <w:rPr>
          <w:color w:val="000000" w:themeColor="text1"/>
          <w:sz w:val="24"/>
          <w:szCs w:val="24"/>
          <w:lang w:eastAsia="en-GB"/>
        </w:rPr>
        <w:t xml:space="preserve"> у року од 15 дана,</w:t>
      </w:r>
      <w:r w:rsidR="00456E8F">
        <w:rPr>
          <w:sz w:val="24"/>
          <w:szCs w:val="24"/>
          <w:lang w:eastAsia="en-GB"/>
        </w:rPr>
        <w:t xml:space="preserve"> </w:t>
      </w:r>
      <w:r w:rsidR="004A16F7">
        <w:rPr>
          <w:sz w:val="24"/>
          <w:szCs w:val="24"/>
          <w:lang w:eastAsia="en-GB"/>
        </w:rPr>
        <w:t>ради</w:t>
      </w:r>
      <w:r w:rsidR="00C960B1">
        <w:rPr>
          <w:sz w:val="24"/>
          <w:szCs w:val="24"/>
          <w:lang w:eastAsia="en-GB"/>
        </w:rPr>
        <w:t xml:space="preserve"> разматрањ</w:t>
      </w:r>
      <w:r w:rsidR="004A16F7">
        <w:rPr>
          <w:sz w:val="24"/>
          <w:szCs w:val="24"/>
          <w:lang w:eastAsia="en-GB"/>
        </w:rPr>
        <w:t>а</w:t>
      </w:r>
      <w:r w:rsidR="00456E8F">
        <w:rPr>
          <w:sz w:val="24"/>
          <w:szCs w:val="24"/>
          <w:lang w:eastAsia="en-GB"/>
        </w:rPr>
        <w:t xml:space="preserve"> и одлучивања.</w:t>
      </w:r>
    </w:p>
    <w:p w:rsidR="009D6358" w:rsidRDefault="00FB0C67">
      <w:pPr>
        <w:rPr>
          <w:sz w:val="24"/>
          <w:szCs w:val="24"/>
          <w:lang w:eastAsia="en-GB"/>
        </w:rPr>
      </w:pPr>
      <w:r>
        <w:rPr>
          <w:sz w:val="24"/>
          <w:szCs w:val="24"/>
          <w:lang w:eastAsia="en-GB"/>
        </w:rPr>
        <w:tab/>
      </w:r>
    </w:p>
    <w:p w:rsidR="00866FD2" w:rsidRDefault="00866FD2">
      <w:pPr>
        <w:rPr>
          <w:sz w:val="24"/>
          <w:szCs w:val="24"/>
          <w:lang w:eastAsia="en-GB"/>
        </w:rPr>
      </w:pPr>
      <w:r>
        <w:rPr>
          <w:sz w:val="24"/>
          <w:szCs w:val="24"/>
          <w:lang w:eastAsia="en-GB"/>
        </w:rPr>
        <w:tab/>
      </w:r>
      <w:r w:rsidR="00456E8F">
        <w:rPr>
          <w:sz w:val="24"/>
          <w:szCs w:val="24"/>
          <w:lang w:eastAsia="en-GB"/>
        </w:rPr>
        <w:t xml:space="preserve">Председник </w:t>
      </w:r>
      <w:r>
        <w:rPr>
          <w:sz w:val="24"/>
          <w:szCs w:val="24"/>
          <w:lang w:eastAsia="en-GB"/>
        </w:rPr>
        <w:t>Одбора</w:t>
      </w:r>
      <w:r w:rsidR="00456E8F">
        <w:rPr>
          <w:sz w:val="24"/>
          <w:szCs w:val="24"/>
          <w:lang w:eastAsia="en-GB"/>
        </w:rPr>
        <w:t xml:space="preserve"> је предложила </w:t>
      </w:r>
      <w:r>
        <w:rPr>
          <w:sz w:val="24"/>
          <w:szCs w:val="24"/>
          <w:lang w:eastAsia="en-GB"/>
        </w:rPr>
        <w:t xml:space="preserve">да </w:t>
      </w:r>
      <w:r w:rsidR="00EE16CD">
        <w:rPr>
          <w:sz w:val="24"/>
          <w:szCs w:val="24"/>
          <w:lang w:eastAsia="en-GB"/>
        </w:rPr>
        <w:t xml:space="preserve">се </w:t>
      </w:r>
      <w:r w:rsidR="002F22D7">
        <w:rPr>
          <w:sz w:val="24"/>
          <w:szCs w:val="24"/>
          <w:lang w:eastAsia="en-GB"/>
        </w:rPr>
        <w:t>разматра шест</w:t>
      </w:r>
      <w:r w:rsidR="00EE16CD">
        <w:rPr>
          <w:sz w:val="24"/>
          <w:szCs w:val="24"/>
          <w:lang w:eastAsia="en-GB"/>
        </w:rPr>
        <w:t>а</w:t>
      </w:r>
      <w:r w:rsidR="002F22D7">
        <w:rPr>
          <w:sz w:val="24"/>
          <w:szCs w:val="24"/>
          <w:lang w:eastAsia="en-GB"/>
        </w:rPr>
        <w:t xml:space="preserve"> тачке дневног реда </w:t>
      </w:r>
      <w:r w:rsidR="00456E8F">
        <w:rPr>
          <w:sz w:val="24"/>
          <w:szCs w:val="24"/>
          <w:lang w:eastAsia="en-GB"/>
        </w:rPr>
        <w:t xml:space="preserve">због обавезе коју Предраг Алексић има на седници Народне скупштине као </w:t>
      </w:r>
      <w:r>
        <w:rPr>
          <w:sz w:val="24"/>
          <w:szCs w:val="24"/>
          <w:lang w:eastAsia="en-GB"/>
        </w:rPr>
        <w:t>извести</w:t>
      </w:r>
      <w:r w:rsidR="00456E8F">
        <w:rPr>
          <w:sz w:val="24"/>
          <w:szCs w:val="24"/>
          <w:lang w:eastAsia="en-GB"/>
        </w:rPr>
        <w:t xml:space="preserve">лац за Предлог </w:t>
      </w:r>
      <w:r>
        <w:rPr>
          <w:sz w:val="24"/>
          <w:szCs w:val="24"/>
          <w:lang w:eastAsia="en-GB"/>
        </w:rPr>
        <w:t>закона</w:t>
      </w:r>
      <w:r w:rsidR="00EE16CD">
        <w:rPr>
          <w:sz w:val="24"/>
          <w:szCs w:val="24"/>
          <w:lang w:eastAsia="en-GB"/>
        </w:rPr>
        <w:t>,</w:t>
      </w:r>
      <w:r>
        <w:rPr>
          <w:sz w:val="24"/>
          <w:szCs w:val="24"/>
          <w:lang w:eastAsia="en-GB"/>
        </w:rPr>
        <w:t xml:space="preserve"> </w:t>
      </w:r>
      <w:r w:rsidR="00456E8F">
        <w:rPr>
          <w:sz w:val="24"/>
          <w:szCs w:val="24"/>
          <w:lang w:eastAsia="en-GB"/>
        </w:rPr>
        <w:t xml:space="preserve">што је </w:t>
      </w:r>
      <w:r w:rsidR="000A2414">
        <w:rPr>
          <w:sz w:val="24"/>
          <w:szCs w:val="24"/>
          <w:lang w:eastAsia="en-GB"/>
        </w:rPr>
        <w:t>Одбор прихватио</w:t>
      </w:r>
      <w:r w:rsidR="00456E8F">
        <w:rPr>
          <w:sz w:val="24"/>
          <w:szCs w:val="24"/>
          <w:lang w:eastAsia="en-GB"/>
        </w:rPr>
        <w:t xml:space="preserve"> већином гласова</w:t>
      </w:r>
      <w:r w:rsidR="000A2414">
        <w:rPr>
          <w:sz w:val="24"/>
          <w:szCs w:val="24"/>
          <w:lang w:eastAsia="en-GB"/>
        </w:rPr>
        <w:t>.</w:t>
      </w:r>
    </w:p>
    <w:p w:rsidR="000A2414" w:rsidRDefault="000A2414">
      <w:pPr>
        <w:rPr>
          <w:sz w:val="24"/>
          <w:szCs w:val="24"/>
          <w:lang w:eastAsia="en-GB"/>
        </w:rPr>
      </w:pPr>
    </w:p>
    <w:p w:rsidR="00C960B1" w:rsidRDefault="00C960B1">
      <w:pPr>
        <w:rPr>
          <w:sz w:val="24"/>
          <w:szCs w:val="24"/>
          <w:lang w:eastAsia="en-GB"/>
        </w:rPr>
      </w:pPr>
      <w:r>
        <w:rPr>
          <w:rFonts w:eastAsia="Calibri"/>
          <w:b/>
          <w:u w:val="single"/>
        </w:rPr>
        <w:t>Шеста</w:t>
      </w:r>
      <w:r w:rsidRPr="00513ABF">
        <w:rPr>
          <w:rFonts w:eastAsia="Calibri"/>
          <w:b/>
          <w:u w:val="single"/>
        </w:rPr>
        <w:t xml:space="preserve"> тачка дневног реда:</w:t>
      </w:r>
      <w:r w:rsidR="004A16F7">
        <w:rPr>
          <w:sz w:val="24"/>
          <w:szCs w:val="24"/>
          <w:lang w:eastAsia="en-GB"/>
        </w:rPr>
        <w:t xml:space="preserve"> Р</w:t>
      </w:r>
      <w:r>
        <w:rPr>
          <w:sz w:val="24"/>
          <w:szCs w:val="24"/>
          <w:lang w:eastAsia="en-GB"/>
        </w:rPr>
        <w:t>азматрање Предлога закона о изменама и допунама Царинског закона</w:t>
      </w:r>
      <w:r w:rsidR="00866FD2">
        <w:rPr>
          <w:sz w:val="24"/>
          <w:szCs w:val="24"/>
          <w:lang w:eastAsia="en-GB"/>
        </w:rPr>
        <w:t>.</w:t>
      </w:r>
    </w:p>
    <w:p w:rsidR="00FB0C67" w:rsidRDefault="00FB0C67">
      <w:pPr>
        <w:rPr>
          <w:sz w:val="24"/>
          <w:szCs w:val="24"/>
          <w:lang w:eastAsia="en-GB"/>
        </w:rPr>
      </w:pPr>
    </w:p>
    <w:p w:rsidR="00190FF2" w:rsidRPr="00255CBF" w:rsidRDefault="00FB0C67">
      <w:pPr>
        <w:rPr>
          <w:sz w:val="24"/>
          <w:szCs w:val="24"/>
          <w:lang w:eastAsia="en-GB"/>
        </w:rPr>
      </w:pPr>
      <w:r>
        <w:rPr>
          <w:sz w:val="24"/>
          <w:szCs w:val="24"/>
          <w:lang w:eastAsia="en-GB"/>
        </w:rPr>
        <w:tab/>
        <w:t xml:space="preserve">Предраг Алексић је </w:t>
      </w:r>
      <w:r w:rsidR="002F22D7">
        <w:rPr>
          <w:sz w:val="24"/>
          <w:szCs w:val="24"/>
          <w:lang w:eastAsia="en-GB"/>
        </w:rPr>
        <w:t>у уводном излагању рекао</w:t>
      </w:r>
      <w:r w:rsidR="000A2414">
        <w:rPr>
          <w:sz w:val="24"/>
          <w:szCs w:val="24"/>
          <w:lang w:eastAsia="en-GB"/>
        </w:rPr>
        <w:t xml:space="preserve"> </w:t>
      </w:r>
      <w:r>
        <w:rPr>
          <w:sz w:val="24"/>
          <w:szCs w:val="24"/>
          <w:lang w:eastAsia="en-GB"/>
        </w:rPr>
        <w:t xml:space="preserve">да је Царински закон донет 2010. </w:t>
      </w:r>
      <w:r w:rsidR="00363256">
        <w:rPr>
          <w:sz w:val="24"/>
          <w:szCs w:val="24"/>
          <w:lang w:eastAsia="en-GB"/>
        </w:rPr>
        <w:t>г</w:t>
      </w:r>
      <w:r>
        <w:rPr>
          <w:sz w:val="24"/>
          <w:szCs w:val="24"/>
          <w:lang w:eastAsia="en-GB"/>
        </w:rPr>
        <w:t>одине</w:t>
      </w:r>
      <w:r w:rsidR="00866FD2">
        <w:rPr>
          <w:sz w:val="24"/>
          <w:szCs w:val="24"/>
          <w:lang w:eastAsia="en-GB"/>
        </w:rPr>
        <w:t>, а</w:t>
      </w:r>
      <w:r w:rsidR="000A2414">
        <w:rPr>
          <w:sz w:val="24"/>
          <w:szCs w:val="24"/>
          <w:lang w:eastAsia="en-GB"/>
        </w:rPr>
        <w:t>ли</w:t>
      </w:r>
      <w:r w:rsidR="00866FD2">
        <w:rPr>
          <w:sz w:val="24"/>
          <w:szCs w:val="24"/>
          <w:lang w:eastAsia="en-GB"/>
        </w:rPr>
        <w:t xml:space="preserve"> да се у</w:t>
      </w:r>
      <w:r>
        <w:rPr>
          <w:sz w:val="24"/>
          <w:szCs w:val="24"/>
          <w:lang w:eastAsia="en-GB"/>
        </w:rPr>
        <w:t xml:space="preserve"> међувремену </w:t>
      </w:r>
      <w:r w:rsidR="004A16F7">
        <w:rPr>
          <w:sz w:val="24"/>
          <w:szCs w:val="24"/>
          <w:lang w:eastAsia="en-GB"/>
        </w:rPr>
        <w:t xml:space="preserve"> </w:t>
      </w:r>
      <w:r>
        <w:rPr>
          <w:sz w:val="24"/>
          <w:szCs w:val="24"/>
          <w:lang w:eastAsia="en-GB"/>
        </w:rPr>
        <w:t>јавила потреба за изменама и допунама овог закона</w:t>
      </w:r>
      <w:r w:rsidR="00866FD2">
        <w:rPr>
          <w:sz w:val="24"/>
          <w:szCs w:val="24"/>
          <w:lang w:eastAsia="en-GB"/>
        </w:rPr>
        <w:t xml:space="preserve"> из више разлога:</w:t>
      </w:r>
      <w:r w:rsidR="000A2414">
        <w:rPr>
          <w:sz w:val="24"/>
          <w:szCs w:val="24"/>
          <w:lang w:eastAsia="en-GB"/>
        </w:rPr>
        <w:t xml:space="preserve"> п</w:t>
      </w:r>
      <w:r>
        <w:rPr>
          <w:sz w:val="24"/>
          <w:szCs w:val="24"/>
          <w:lang w:eastAsia="en-GB"/>
        </w:rPr>
        <w:t>рви разлог</w:t>
      </w:r>
      <w:r w:rsidR="00190FF2">
        <w:rPr>
          <w:sz w:val="24"/>
          <w:szCs w:val="24"/>
          <w:lang w:eastAsia="en-GB"/>
        </w:rPr>
        <w:t xml:space="preserve"> </w:t>
      </w:r>
      <w:r>
        <w:rPr>
          <w:sz w:val="24"/>
          <w:szCs w:val="24"/>
          <w:lang w:eastAsia="en-GB"/>
        </w:rPr>
        <w:t xml:space="preserve">је Одлука Уставног суда Србије, </w:t>
      </w:r>
      <w:r w:rsidR="00190FF2">
        <w:rPr>
          <w:sz w:val="24"/>
          <w:szCs w:val="24"/>
          <w:lang w:eastAsia="en-GB"/>
        </w:rPr>
        <w:t xml:space="preserve">којом је одређено </w:t>
      </w:r>
      <w:r>
        <w:rPr>
          <w:sz w:val="24"/>
          <w:szCs w:val="24"/>
          <w:lang w:eastAsia="en-GB"/>
        </w:rPr>
        <w:t>да је неуставно обрачунавати каматну стопу тзв. „комфорном методом“, која је била предвиђена Законом</w:t>
      </w:r>
      <w:r w:rsidR="000A2414">
        <w:rPr>
          <w:sz w:val="24"/>
          <w:szCs w:val="24"/>
          <w:lang w:eastAsia="en-GB"/>
        </w:rPr>
        <w:t>;</w:t>
      </w:r>
      <w:r>
        <w:rPr>
          <w:sz w:val="24"/>
          <w:szCs w:val="24"/>
          <w:lang w:eastAsia="en-GB"/>
        </w:rPr>
        <w:t xml:space="preserve"> </w:t>
      </w:r>
      <w:r w:rsidR="000A2414">
        <w:rPr>
          <w:sz w:val="24"/>
          <w:szCs w:val="24"/>
          <w:lang w:eastAsia="en-GB"/>
        </w:rPr>
        <w:t>д</w:t>
      </w:r>
      <w:r>
        <w:rPr>
          <w:sz w:val="24"/>
          <w:szCs w:val="24"/>
          <w:lang w:eastAsia="en-GB"/>
        </w:rPr>
        <w:t xml:space="preserve">руги разлог </w:t>
      </w:r>
      <w:r w:rsidR="00190FF2">
        <w:rPr>
          <w:sz w:val="24"/>
          <w:szCs w:val="24"/>
          <w:lang w:eastAsia="en-GB"/>
        </w:rPr>
        <w:t xml:space="preserve"> </w:t>
      </w:r>
      <w:r>
        <w:rPr>
          <w:sz w:val="24"/>
          <w:szCs w:val="24"/>
          <w:lang w:eastAsia="en-GB"/>
        </w:rPr>
        <w:t xml:space="preserve">је усаглашавање </w:t>
      </w:r>
      <w:r w:rsidR="00190FF2">
        <w:rPr>
          <w:sz w:val="24"/>
          <w:szCs w:val="24"/>
          <w:lang w:eastAsia="en-GB"/>
        </w:rPr>
        <w:t xml:space="preserve">овог закона са одредбама </w:t>
      </w:r>
      <w:r>
        <w:rPr>
          <w:sz w:val="24"/>
          <w:szCs w:val="24"/>
          <w:lang w:eastAsia="en-GB"/>
        </w:rPr>
        <w:t>Закон</w:t>
      </w:r>
      <w:r w:rsidR="00190FF2">
        <w:rPr>
          <w:sz w:val="24"/>
          <w:szCs w:val="24"/>
          <w:lang w:eastAsia="en-GB"/>
        </w:rPr>
        <w:t>а</w:t>
      </w:r>
      <w:r>
        <w:rPr>
          <w:sz w:val="24"/>
          <w:szCs w:val="24"/>
          <w:lang w:eastAsia="en-GB"/>
        </w:rPr>
        <w:t xml:space="preserve"> о буџетском систему</w:t>
      </w:r>
      <w:r w:rsidR="00255CBF">
        <w:rPr>
          <w:sz w:val="24"/>
          <w:szCs w:val="24"/>
          <w:lang w:eastAsia="en-GB"/>
        </w:rPr>
        <w:t xml:space="preserve">, којим је прописано да Управа царина не може да има самосталне приходе, већ </w:t>
      </w:r>
      <w:r w:rsidR="000A2414">
        <w:rPr>
          <w:sz w:val="24"/>
          <w:szCs w:val="24"/>
          <w:lang w:eastAsia="en-GB"/>
        </w:rPr>
        <w:t>они</w:t>
      </w:r>
      <w:r w:rsidR="00255CBF">
        <w:rPr>
          <w:sz w:val="24"/>
          <w:szCs w:val="24"/>
          <w:lang w:eastAsia="en-GB"/>
        </w:rPr>
        <w:t xml:space="preserve"> постају приходи </w:t>
      </w:r>
      <w:r w:rsidR="00363256">
        <w:rPr>
          <w:sz w:val="24"/>
          <w:szCs w:val="24"/>
          <w:lang w:eastAsia="en-GB"/>
        </w:rPr>
        <w:t>Р</w:t>
      </w:r>
      <w:r w:rsidR="00255CBF">
        <w:rPr>
          <w:sz w:val="24"/>
          <w:szCs w:val="24"/>
          <w:lang w:eastAsia="en-GB"/>
        </w:rPr>
        <w:t>епубличког буџета</w:t>
      </w:r>
      <w:r w:rsidR="000A2414">
        <w:rPr>
          <w:sz w:val="24"/>
          <w:szCs w:val="24"/>
          <w:lang w:eastAsia="en-GB"/>
        </w:rPr>
        <w:t>; а</w:t>
      </w:r>
      <w:r w:rsidR="00255CBF">
        <w:rPr>
          <w:sz w:val="24"/>
          <w:szCs w:val="24"/>
          <w:lang w:eastAsia="en-GB"/>
        </w:rPr>
        <w:t xml:space="preserve"> </w:t>
      </w:r>
      <w:r w:rsidR="000A2414">
        <w:rPr>
          <w:sz w:val="24"/>
          <w:szCs w:val="24"/>
          <w:lang w:eastAsia="en-GB"/>
        </w:rPr>
        <w:t>т</w:t>
      </w:r>
      <w:r w:rsidR="00255CBF">
        <w:rPr>
          <w:sz w:val="24"/>
          <w:szCs w:val="24"/>
          <w:lang w:eastAsia="en-GB"/>
        </w:rPr>
        <w:t>рећи разлог</w:t>
      </w:r>
      <w:r w:rsidR="00190FF2">
        <w:rPr>
          <w:sz w:val="24"/>
          <w:szCs w:val="24"/>
          <w:lang w:eastAsia="en-GB"/>
        </w:rPr>
        <w:t xml:space="preserve"> </w:t>
      </w:r>
      <w:r w:rsidR="00255CBF">
        <w:rPr>
          <w:sz w:val="24"/>
          <w:szCs w:val="24"/>
          <w:lang w:eastAsia="en-GB"/>
        </w:rPr>
        <w:t xml:space="preserve">је усаглашавање </w:t>
      </w:r>
      <w:r w:rsidR="000A2414">
        <w:rPr>
          <w:sz w:val="24"/>
          <w:szCs w:val="24"/>
          <w:lang w:eastAsia="en-GB"/>
        </w:rPr>
        <w:t xml:space="preserve">овог закона </w:t>
      </w:r>
      <w:r w:rsidR="00255CBF">
        <w:rPr>
          <w:sz w:val="24"/>
          <w:szCs w:val="24"/>
          <w:lang w:eastAsia="en-GB"/>
        </w:rPr>
        <w:t>са прописима Европске уније и са Општим споразумом о царинама и трговини (GATT).</w:t>
      </w:r>
      <w:r w:rsidR="00EE16CD" w:rsidRPr="00255CBF">
        <w:rPr>
          <w:sz w:val="24"/>
          <w:szCs w:val="24"/>
          <w:lang w:eastAsia="en-GB"/>
        </w:rPr>
        <w:t xml:space="preserve"> </w:t>
      </w:r>
    </w:p>
    <w:p w:rsidR="004A16F7" w:rsidRDefault="00FB0C67" w:rsidP="004A16F7">
      <w:pPr>
        <w:rPr>
          <w:sz w:val="24"/>
          <w:szCs w:val="24"/>
          <w:lang w:eastAsia="en-GB"/>
        </w:rPr>
      </w:pPr>
      <w:r>
        <w:rPr>
          <w:sz w:val="24"/>
          <w:szCs w:val="24"/>
          <w:lang w:eastAsia="en-GB"/>
        </w:rPr>
        <w:tab/>
      </w:r>
      <w:r w:rsidR="004A16F7">
        <w:rPr>
          <w:sz w:val="24"/>
          <w:szCs w:val="24"/>
          <w:lang w:eastAsia="en-GB"/>
        </w:rPr>
        <w:t>У дискусији су учествовали: Радојко Обрадовић и Предраг Алексић.</w:t>
      </w:r>
      <w:r w:rsidR="00190FF2">
        <w:rPr>
          <w:sz w:val="24"/>
          <w:szCs w:val="24"/>
          <w:lang w:eastAsia="en-GB"/>
        </w:rPr>
        <w:t xml:space="preserve"> </w:t>
      </w:r>
    </w:p>
    <w:p w:rsidR="00FB0C67" w:rsidRDefault="00FB0C67">
      <w:pPr>
        <w:rPr>
          <w:sz w:val="24"/>
          <w:szCs w:val="24"/>
          <w:lang w:eastAsia="en-GB"/>
        </w:rPr>
      </w:pPr>
    </w:p>
    <w:p w:rsidR="000A2414" w:rsidRDefault="00255CBF">
      <w:pPr>
        <w:rPr>
          <w:sz w:val="24"/>
          <w:szCs w:val="24"/>
          <w:lang w:eastAsia="en-GB"/>
        </w:rPr>
      </w:pPr>
      <w:r>
        <w:rPr>
          <w:sz w:val="24"/>
          <w:szCs w:val="24"/>
          <w:lang w:eastAsia="en-GB"/>
        </w:rPr>
        <w:tab/>
        <w:t>Радојко Обрадовић</w:t>
      </w:r>
      <w:r w:rsidR="00363256">
        <w:rPr>
          <w:sz w:val="24"/>
          <w:szCs w:val="24"/>
          <w:lang w:eastAsia="en-GB"/>
        </w:rPr>
        <w:t xml:space="preserve"> </w:t>
      </w:r>
      <w:r>
        <w:rPr>
          <w:sz w:val="24"/>
          <w:szCs w:val="24"/>
          <w:lang w:eastAsia="en-GB"/>
        </w:rPr>
        <w:t>је</w:t>
      </w:r>
      <w:r w:rsidR="00561D20">
        <w:rPr>
          <w:sz w:val="24"/>
          <w:szCs w:val="24"/>
          <w:lang w:eastAsia="en-GB"/>
        </w:rPr>
        <w:t xml:space="preserve"> поставио</w:t>
      </w:r>
      <w:r>
        <w:rPr>
          <w:sz w:val="24"/>
          <w:szCs w:val="24"/>
          <w:lang w:eastAsia="en-GB"/>
        </w:rPr>
        <w:t xml:space="preserve"> пита</w:t>
      </w:r>
      <w:r w:rsidR="00561D20">
        <w:rPr>
          <w:sz w:val="24"/>
          <w:szCs w:val="24"/>
          <w:lang w:eastAsia="en-GB"/>
        </w:rPr>
        <w:t>ње</w:t>
      </w:r>
      <w:r>
        <w:rPr>
          <w:sz w:val="24"/>
          <w:szCs w:val="24"/>
          <w:lang w:eastAsia="en-GB"/>
        </w:rPr>
        <w:t xml:space="preserve"> </w:t>
      </w:r>
      <w:r w:rsidR="00E0079F">
        <w:rPr>
          <w:sz w:val="24"/>
          <w:szCs w:val="24"/>
          <w:lang w:eastAsia="en-GB"/>
        </w:rPr>
        <w:t>известиоц</w:t>
      </w:r>
      <w:r w:rsidR="00561D20">
        <w:rPr>
          <w:sz w:val="24"/>
          <w:szCs w:val="24"/>
          <w:lang w:eastAsia="en-GB"/>
        </w:rPr>
        <w:t>у</w:t>
      </w:r>
      <w:r w:rsidR="00E0079F">
        <w:rPr>
          <w:sz w:val="24"/>
          <w:szCs w:val="24"/>
          <w:lang w:eastAsia="en-GB"/>
        </w:rPr>
        <w:t xml:space="preserve"> </w:t>
      </w:r>
      <w:r>
        <w:rPr>
          <w:sz w:val="24"/>
          <w:szCs w:val="24"/>
          <w:lang w:eastAsia="en-GB"/>
        </w:rPr>
        <w:t>када ће ком</w:t>
      </w:r>
      <w:r w:rsidR="00052771">
        <w:rPr>
          <w:sz w:val="24"/>
          <w:szCs w:val="24"/>
          <w:lang w:eastAsia="en-GB"/>
        </w:rPr>
        <w:t>п</w:t>
      </w:r>
      <w:r>
        <w:rPr>
          <w:sz w:val="24"/>
          <w:szCs w:val="24"/>
          <w:lang w:eastAsia="en-GB"/>
        </w:rPr>
        <w:t xml:space="preserve">летан Царински закон бити завршен и због чега </w:t>
      </w:r>
      <w:r w:rsidR="00052771">
        <w:rPr>
          <w:sz w:val="24"/>
          <w:szCs w:val="24"/>
          <w:lang w:eastAsia="en-GB"/>
        </w:rPr>
        <w:t xml:space="preserve">чл. 2. и 8. Предлога закона ступају на снагу 1. </w:t>
      </w:r>
      <w:r w:rsidR="00190FF2">
        <w:rPr>
          <w:sz w:val="24"/>
          <w:szCs w:val="24"/>
          <w:lang w:eastAsia="en-GB"/>
        </w:rPr>
        <w:t>ј</w:t>
      </w:r>
      <w:r w:rsidR="00052771">
        <w:rPr>
          <w:sz w:val="24"/>
          <w:szCs w:val="24"/>
          <w:lang w:eastAsia="en-GB"/>
        </w:rPr>
        <w:t>ануара</w:t>
      </w:r>
      <w:r w:rsidR="00190FF2">
        <w:rPr>
          <w:sz w:val="24"/>
          <w:szCs w:val="24"/>
          <w:lang w:eastAsia="en-GB"/>
        </w:rPr>
        <w:t xml:space="preserve"> 2013. </w:t>
      </w:r>
      <w:r w:rsidR="00363256">
        <w:rPr>
          <w:sz w:val="24"/>
          <w:szCs w:val="24"/>
          <w:lang w:eastAsia="en-GB"/>
        </w:rPr>
        <w:t>г</w:t>
      </w:r>
      <w:r w:rsidR="00190FF2">
        <w:rPr>
          <w:sz w:val="24"/>
          <w:szCs w:val="24"/>
          <w:lang w:eastAsia="en-GB"/>
        </w:rPr>
        <w:t>одине</w:t>
      </w:r>
      <w:r w:rsidR="000A2414">
        <w:rPr>
          <w:sz w:val="24"/>
          <w:szCs w:val="24"/>
          <w:lang w:eastAsia="en-GB"/>
        </w:rPr>
        <w:t>.</w:t>
      </w:r>
    </w:p>
    <w:p w:rsidR="00D0367D" w:rsidRDefault="000A2414" w:rsidP="00D0367D">
      <w:pPr>
        <w:rPr>
          <w:sz w:val="24"/>
          <w:szCs w:val="24"/>
          <w:lang w:eastAsia="en-GB"/>
        </w:rPr>
      </w:pPr>
      <w:r>
        <w:rPr>
          <w:sz w:val="24"/>
          <w:szCs w:val="24"/>
          <w:lang w:eastAsia="en-GB"/>
        </w:rPr>
        <w:tab/>
      </w:r>
      <w:r w:rsidR="00052771">
        <w:rPr>
          <w:sz w:val="24"/>
          <w:szCs w:val="24"/>
          <w:lang w:eastAsia="en-GB"/>
        </w:rPr>
        <w:t>Предраг Алексић</w:t>
      </w:r>
      <w:r>
        <w:rPr>
          <w:sz w:val="24"/>
          <w:szCs w:val="24"/>
          <w:lang w:eastAsia="en-GB"/>
        </w:rPr>
        <w:t xml:space="preserve"> </w:t>
      </w:r>
      <w:r w:rsidR="00052771">
        <w:rPr>
          <w:sz w:val="24"/>
          <w:szCs w:val="24"/>
          <w:lang w:eastAsia="en-GB"/>
        </w:rPr>
        <w:t xml:space="preserve"> </w:t>
      </w:r>
      <w:r>
        <w:rPr>
          <w:sz w:val="24"/>
          <w:szCs w:val="24"/>
          <w:lang w:eastAsia="en-GB"/>
        </w:rPr>
        <w:t xml:space="preserve">је </w:t>
      </w:r>
      <w:r w:rsidR="00052771">
        <w:rPr>
          <w:sz w:val="24"/>
          <w:szCs w:val="24"/>
          <w:lang w:eastAsia="en-GB"/>
        </w:rPr>
        <w:t xml:space="preserve">одговорио да су </w:t>
      </w:r>
      <w:r w:rsidR="00190FF2">
        <w:rPr>
          <w:sz w:val="24"/>
          <w:szCs w:val="24"/>
          <w:lang w:eastAsia="en-GB"/>
        </w:rPr>
        <w:t>чл. 2. и 8.</w:t>
      </w:r>
      <w:r w:rsidR="00052771">
        <w:rPr>
          <w:sz w:val="24"/>
          <w:szCs w:val="24"/>
          <w:lang w:eastAsia="en-GB"/>
        </w:rPr>
        <w:t xml:space="preserve"> Предлога закона</w:t>
      </w:r>
      <w:r w:rsidR="00190FF2">
        <w:rPr>
          <w:sz w:val="24"/>
          <w:szCs w:val="24"/>
          <w:lang w:eastAsia="en-GB"/>
        </w:rPr>
        <w:t xml:space="preserve"> о изменама и допунама Царинског закона</w:t>
      </w:r>
      <w:r w:rsidR="00052771">
        <w:rPr>
          <w:sz w:val="24"/>
          <w:szCs w:val="24"/>
          <w:lang w:eastAsia="en-GB"/>
        </w:rPr>
        <w:t xml:space="preserve"> усклађени са Законом о пореском систему</w:t>
      </w:r>
      <w:r w:rsidR="00190FF2">
        <w:rPr>
          <w:sz w:val="24"/>
          <w:szCs w:val="24"/>
          <w:lang w:eastAsia="en-GB"/>
        </w:rPr>
        <w:t>,</w:t>
      </w:r>
      <w:r w:rsidR="00052771">
        <w:rPr>
          <w:sz w:val="24"/>
          <w:szCs w:val="24"/>
          <w:lang w:eastAsia="en-GB"/>
        </w:rPr>
        <w:t xml:space="preserve"> који такође ступа на снагу 1. </w:t>
      </w:r>
      <w:r w:rsidR="00190FF2">
        <w:rPr>
          <w:sz w:val="24"/>
          <w:szCs w:val="24"/>
          <w:lang w:eastAsia="en-GB"/>
        </w:rPr>
        <w:t>ј</w:t>
      </w:r>
      <w:r w:rsidR="00052771">
        <w:rPr>
          <w:sz w:val="24"/>
          <w:szCs w:val="24"/>
          <w:lang w:eastAsia="en-GB"/>
        </w:rPr>
        <w:t>ануара</w:t>
      </w:r>
      <w:r w:rsidR="00190FF2">
        <w:rPr>
          <w:sz w:val="24"/>
          <w:szCs w:val="24"/>
          <w:lang w:eastAsia="en-GB"/>
        </w:rPr>
        <w:t xml:space="preserve"> 2013. </w:t>
      </w:r>
      <w:r w:rsidR="00D0367D">
        <w:rPr>
          <w:sz w:val="24"/>
          <w:szCs w:val="24"/>
          <w:lang w:eastAsia="en-GB"/>
        </w:rPr>
        <w:t>г</w:t>
      </w:r>
      <w:r w:rsidR="00190FF2">
        <w:rPr>
          <w:sz w:val="24"/>
          <w:szCs w:val="24"/>
          <w:lang w:eastAsia="en-GB"/>
        </w:rPr>
        <w:t>одине</w:t>
      </w:r>
      <w:r w:rsidR="00D0367D">
        <w:rPr>
          <w:sz w:val="24"/>
          <w:szCs w:val="24"/>
          <w:lang w:eastAsia="en-GB"/>
        </w:rPr>
        <w:t>, а да ће нови царински закон Република Србија донети онда када Европска унија донесе нови царински закон.</w:t>
      </w:r>
    </w:p>
    <w:p w:rsidR="00B3741F" w:rsidRDefault="00B3741F">
      <w:pPr>
        <w:rPr>
          <w:sz w:val="24"/>
          <w:szCs w:val="24"/>
          <w:lang w:eastAsia="en-GB"/>
        </w:rPr>
      </w:pPr>
    </w:p>
    <w:p w:rsidR="00B3741F" w:rsidRDefault="00B3741F" w:rsidP="00B3741F">
      <w:pPr>
        <w:rPr>
          <w:sz w:val="24"/>
          <w:szCs w:val="24"/>
          <w:lang w:eastAsia="en-GB"/>
        </w:rPr>
      </w:pPr>
      <w:r>
        <w:rPr>
          <w:sz w:val="24"/>
          <w:szCs w:val="24"/>
          <w:lang w:eastAsia="en-GB"/>
        </w:rPr>
        <w:tab/>
        <w:t xml:space="preserve">Одбор је, већином гласова (10 за) одлучио да предложи Народној скупштинида </w:t>
      </w:r>
      <w:r w:rsidR="00E0079F">
        <w:rPr>
          <w:sz w:val="24"/>
          <w:szCs w:val="24"/>
          <w:lang w:eastAsia="en-GB"/>
        </w:rPr>
        <w:t xml:space="preserve">да </w:t>
      </w:r>
      <w:r>
        <w:rPr>
          <w:sz w:val="24"/>
          <w:szCs w:val="24"/>
          <w:lang w:eastAsia="en-GB"/>
        </w:rPr>
        <w:t>прихвати  Предлог закон о изменама и допунама Царинског закона</w:t>
      </w:r>
      <w:r w:rsidR="00030E92">
        <w:rPr>
          <w:sz w:val="24"/>
          <w:szCs w:val="24"/>
          <w:lang w:eastAsia="en-GB"/>
        </w:rPr>
        <w:t>, у начелу.</w:t>
      </w:r>
      <w:r w:rsidR="000A2414">
        <w:rPr>
          <w:sz w:val="24"/>
          <w:szCs w:val="24"/>
          <w:lang w:eastAsia="en-GB"/>
        </w:rPr>
        <w:t xml:space="preserve"> </w:t>
      </w:r>
    </w:p>
    <w:p w:rsidR="00730811" w:rsidRDefault="00730811" w:rsidP="00B3741F">
      <w:pPr>
        <w:rPr>
          <w:rFonts w:eastAsia="Calibri"/>
          <w:sz w:val="24"/>
          <w:szCs w:val="24"/>
        </w:rPr>
      </w:pPr>
      <w:r>
        <w:rPr>
          <w:sz w:val="24"/>
          <w:szCs w:val="24"/>
          <w:lang w:eastAsia="en-GB"/>
        </w:rPr>
        <w:tab/>
      </w:r>
      <w:r w:rsidRPr="00730811">
        <w:rPr>
          <w:rFonts w:eastAsia="Calibri"/>
          <w:sz w:val="24"/>
          <w:szCs w:val="24"/>
        </w:rPr>
        <w:t>За известиоца Одбора на седници Народне скупштине одређена је Весна Ковач, председник Одбора.</w:t>
      </w:r>
    </w:p>
    <w:p w:rsidR="00C56557" w:rsidRDefault="00C56557">
      <w:pPr>
        <w:rPr>
          <w:rFonts w:eastAsia="Calibri"/>
          <w:b/>
          <w:u w:val="single"/>
        </w:rPr>
      </w:pPr>
    </w:p>
    <w:p w:rsidR="00190FF2" w:rsidRDefault="00B3741F">
      <w:pPr>
        <w:rPr>
          <w:sz w:val="24"/>
          <w:szCs w:val="24"/>
          <w:lang w:eastAsia="en-GB"/>
        </w:rPr>
      </w:pPr>
      <w:r>
        <w:rPr>
          <w:rFonts w:eastAsia="Calibri"/>
          <w:b/>
          <w:u w:val="single"/>
        </w:rPr>
        <w:t>Друга</w:t>
      </w:r>
      <w:r w:rsidRPr="00513ABF">
        <w:rPr>
          <w:rFonts w:eastAsia="Calibri"/>
          <w:b/>
          <w:u w:val="single"/>
        </w:rPr>
        <w:t xml:space="preserve"> тачка дневног реда:</w:t>
      </w:r>
      <w:r w:rsidR="00190FF2">
        <w:rPr>
          <w:sz w:val="24"/>
          <w:szCs w:val="24"/>
          <w:lang w:eastAsia="en-GB"/>
        </w:rPr>
        <w:t xml:space="preserve"> Р</w:t>
      </w:r>
      <w:r>
        <w:rPr>
          <w:sz w:val="24"/>
          <w:szCs w:val="24"/>
          <w:lang w:eastAsia="en-GB"/>
        </w:rPr>
        <w:t>азматрање</w:t>
      </w:r>
      <w:r w:rsidRPr="00072D2F">
        <w:rPr>
          <w:sz w:val="24"/>
          <w:szCs w:val="24"/>
          <w:lang w:eastAsia="en-GB"/>
        </w:rPr>
        <w:t xml:space="preserve"> Извештај</w:t>
      </w:r>
      <w:r>
        <w:rPr>
          <w:sz w:val="24"/>
          <w:szCs w:val="24"/>
          <w:lang w:eastAsia="en-GB"/>
        </w:rPr>
        <w:t>а</w:t>
      </w:r>
      <w:r w:rsidRPr="00072D2F">
        <w:rPr>
          <w:sz w:val="24"/>
          <w:szCs w:val="24"/>
          <w:lang w:eastAsia="en-GB"/>
        </w:rPr>
        <w:t xml:space="preserve"> о раду Агенције за осигурање депозита за 2011. </w:t>
      </w:r>
      <w:r w:rsidR="00190FF2">
        <w:rPr>
          <w:sz w:val="24"/>
          <w:szCs w:val="24"/>
          <w:lang w:eastAsia="en-GB"/>
        </w:rPr>
        <w:t>г</w:t>
      </w:r>
      <w:r w:rsidRPr="00072D2F">
        <w:rPr>
          <w:sz w:val="24"/>
          <w:szCs w:val="24"/>
          <w:lang w:eastAsia="en-GB"/>
        </w:rPr>
        <w:t>одину</w:t>
      </w:r>
      <w:r w:rsidR="00190FF2">
        <w:rPr>
          <w:sz w:val="24"/>
          <w:szCs w:val="24"/>
          <w:lang w:eastAsia="en-GB"/>
        </w:rPr>
        <w:t>.</w:t>
      </w:r>
    </w:p>
    <w:p w:rsidR="00EA00D0" w:rsidRDefault="00B3741F">
      <w:pPr>
        <w:rPr>
          <w:sz w:val="24"/>
          <w:szCs w:val="24"/>
          <w:lang w:eastAsia="en-GB"/>
        </w:rPr>
      </w:pPr>
      <w:r>
        <w:tab/>
      </w:r>
    </w:p>
    <w:p w:rsidR="00705DC1" w:rsidRDefault="00EA00D0">
      <w:pPr>
        <w:rPr>
          <w:sz w:val="24"/>
          <w:szCs w:val="24"/>
          <w:lang w:eastAsia="en-GB"/>
        </w:rPr>
      </w:pPr>
      <w:r>
        <w:rPr>
          <w:sz w:val="24"/>
          <w:szCs w:val="24"/>
          <w:lang w:eastAsia="en-GB"/>
        </w:rPr>
        <w:tab/>
        <w:t>Лидија Перовић</w:t>
      </w:r>
      <w:r w:rsidR="00C56557">
        <w:rPr>
          <w:sz w:val="24"/>
          <w:szCs w:val="24"/>
          <w:lang w:eastAsia="en-GB"/>
        </w:rPr>
        <w:t>, в.д. директор Агенције</w:t>
      </w:r>
      <w:r>
        <w:rPr>
          <w:sz w:val="24"/>
          <w:szCs w:val="24"/>
          <w:lang w:eastAsia="en-GB"/>
        </w:rPr>
        <w:t xml:space="preserve"> </w:t>
      </w:r>
      <w:r w:rsidR="00C56557">
        <w:rPr>
          <w:sz w:val="24"/>
          <w:szCs w:val="24"/>
          <w:lang w:eastAsia="en-GB"/>
        </w:rPr>
        <w:t>је</w:t>
      </w:r>
      <w:r>
        <w:rPr>
          <w:sz w:val="24"/>
          <w:szCs w:val="24"/>
          <w:lang w:eastAsia="en-GB"/>
        </w:rPr>
        <w:t xml:space="preserve"> </w:t>
      </w:r>
      <w:r w:rsidR="00C56557">
        <w:rPr>
          <w:sz w:val="24"/>
          <w:szCs w:val="24"/>
          <w:lang w:eastAsia="en-GB"/>
        </w:rPr>
        <w:t xml:space="preserve">рекла </w:t>
      </w:r>
      <w:r>
        <w:rPr>
          <w:sz w:val="24"/>
          <w:szCs w:val="24"/>
          <w:lang w:eastAsia="en-GB"/>
        </w:rPr>
        <w:t xml:space="preserve">да </w:t>
      </w:r>
      <w:r w:rsidR="00190FF2">
        <w:rPr>
          <w:sz w:val="24"/>
          <w:szCs w:val="24"/>
          <w:lang w:eastAsia="en-GB"/>
        </w:rPr>
        <w:t>и</w:t>
      </w:r>
      <w:r>
        <w:rPr>
          <w:sz w:val="24"/>
          <w:szCs w:val="24"/>
          <w:lang w:eastAsia="en-GB"/>
        </w:rPr>
        <w:t xml:space="preserve">звештај </w:t>
      </w:r>
      <w:r w:rsidR="00190FF2">
        <w:rPr>
          <w:sz w:val="24"/>
          <w:szCs w:val="24"/>
          <w:lang w:eastAsia="en-GB"/>
        </w:rPr>
        <w:t xml:space="preserve">Агенције за осигурање депозиза за 2011. </w:t>
      </w:r>
      <w:r w:rsidR="00705DC1">
        <w:rPr>
          <w:sz w:val="24"/>
          <w:szCs w:val="24"/>
          <w:lang w:eastAsia="en-GB"/>
        </w:rPr>
        <w:t>г</w:t>
      </w:r>
      <w:r w:rsidR="00190FF2">
        <w:rPr>
          <w:sz w:val="24"/>
          <w:szCs w:val="24"/>
          <w:lang w:eastAsia="en-GB"/>
        </w:rPr>
        <w:t>одину</w:t>
      </w:r>
      <w:r w:rsidR="00705DC1">
        <w:rPr>
          <w:sz w:val="24"/>
          <w:szCs w:val="24"/>
          <w:lang w:eastAsia="en-GB"/>
        </w:rPr>
        <w:t xml:space="preserve"> достављен Народној скупштини и надлежном Одбору  на основу Закона. Извештај </w:t>
      </w:r>
      <w:r>
        <w:rPr>
          <w:sz w:val="24"/>
          <w:szCs w:val="24"/>
          <w:lang w:eastAsia="en-GB"/>
        </w:rPr>
        <w:t>не садржи финансијск</w:t>
      </w:r>
      <w:r w:rsidR="00705DC1">
        <w:rPr>
          <w:sz w:val="24"/>
          <w:szCs w:val="24"/>
          <w:lang w:eastAsia="en-GB"/>
        </w:rPr>
        <w:t>и</w:t>
      </w:r>
      <w:r>
        <w:rPr>
          <w:sz w:val="24"/>
          <w:szCs w:val="24"/>
          <w:lang w:eastAsia="en-GB"/>
        </w:rPr>
        <w:t xml:space="preserve"> део и ревизију</w:t>
      </w:r>
      <w:r w:rsidR="00225B9A">
        <w:rPr>
          <w:sz w:val="24"/>
          <w:szCs w:val="24"/>
          <w:lang w:eastAsia="en-GB"/>
        </w:rPr>
        <w:t>,</w:t>
      </w:r>
      <w:r>
        <w:rPr>
          <w:sz w:val="24"/>
          <w:szCs w:val="24"/>
          <w:lang w:eastAsia="en-GB"/>
        </w:rPr>
        <w:t xml:space="preserve"> јер је тај део </w:t>
      </w:r>
      <w:r w:rsidR="00225B9A">
        <w:rPr>
          <w:sz w:val="24"/>
          <w:szCs w:val="24"/>
          <w:lang w:eastAsia="en-GB"/>
        </w:rPr>
        <w:t xml:space="preserve">извештаја </w:t>
      </w:r>
      <w:r>
        <w:rPr>
          <w:sz w:val="24"/>
          <w:szCs w:val="24"/>
          <w:lang w:eastAsia="en-GB"/>
        </w:rPr>
        <w:t xml:space="preserve">достављен Народној банци Србије, </w:t>
      </w:r>
      <w:r w:rsidR="00705DC1">
        <w:rPr>
          <w:sz w:val="24"/>
          <w:szCs w:val="24"/>
          <w:lang w:eastAsia="en-GB"/>
        </w:rPr>
        <w:t xml:space="preserve">Влади и Министарству финансија, </w:t>
      </w:r>
      <w:r w:rsidR="00225B9A">
        <w:rPr>
          <w:sz w:val="24"/>
          <w:szCs w:val="24"/>
          <w:lang w:eastAsia="en-GB"/>
        </w:rPr>
        <w:t>али</w:t>
      </w:r>
      <w:r>
        <w:rPr>
          <w:sz w:val="24"/>
          <w:szCs w:val="24"/>
          <w:lang w:eastAsia="en-GB"/>
        </w:rPr>
        <w:t xml:space="preserve"> да </w:t>
      </w:r>
      <w:r w:rsidR="00705DC1">
        <w:rPr>
          <w:sz w:val="24"/>
          <w:szCs w:val="24"/>
          <w:lang w:eastAsia="en-GB"/>
        </w:rPr>
        <w:t xml:space="preserve">извештај </w:t>
      </w:r>
      <w:r>
        <w:rPr>
          <w:sz w:val="24"/>
          <w:szCs w:val="24"/>
          <w:lang w:eastAsia="en-GB"/>
        </w:rPr>
        <w:t>садржи резултате пословања по секторима</w:t>
      </w:r>
      <w:r w:rsidR="00705DC1">
        <w:rPr>
          <w:sz w:val="24"/>
          <w:szCs w:val="24"/>
          <w:lang w:eastAsia="en-GB"/>
        </w:rPr>
        <w:t xml:space="preserve"> Агенције</w:t>
      </w:r>
    </w:p>
    <w:p w:rsidR="00C56557" w:rsidRDefault="00EA00D0">
      <w:pPr>
        <w:rPr>
          <w:sz w:val="24"/>
          <w:szCs w:val="24"/>
          <w:lang w:eastAsia="en-GB"/>
        </w:rPr>
      </w:pPr>
      <w:r>
        <w:rPr>
          <w:sz w:val="24"/>
          <w:szCs w:val="24"/>
          <w:lang w:eastAsia="en-GB"/>
        </w:rPr>
        <w:t>.</w:t>
      </w:r>
      <w:r w:rsidR="00C56557">
        <w:rPr>
          <w:sz w:val="24"/>
          <w:szCs w:val="24"/>
          <w:lang w:eastAsia="en-GB"/>
        </w:rPr>
        <w:t xml:space="preserve"> </w:t>
      </w:r>
    </w:p>
    <w:p w:rsidR="00EA00D0" w:rsidRDefault="00190FF2">
      <w:pPr>
        <w:rPr>
          <w:sz w:val="24"/>
          <w:szCs w:val="24"/>
          <w:lang w:eastAsia="en-GB"/>
        </w:rPr>
      </w:pPr>
      <w:r>
        <w:rPr>
          <w:sz w:val="24"/>
          <w:szCs w:val="24"/>
          <w:lang w:eastAsia="en-GB"/>
        </w:rPr>
        <w:tab/>
        <w:t>У дискусији су учествовали Радојко Обрадовић и Лидија Перовић.</w:t>
      </w:r>
      <w:r w:rsidR="00F70E45">
        <w:rPr>
          <w:sz w:val="24"/>
          <w:szCs w:val="24"/>
          <w:lang w:eastAsia="en-GB"/>
        </w:rPr>
        <w:t xml:space="preserve"> </w:t>
      </w:r>
    </w:p>
    <w:p w:rsidR="00EE16CD" w:rsidRDefault="00EE16CD">
      <w:pPr>
        <w:rPr>
          <w:sz w:val="24"/>
          <w:szCs w:val="24"/>
          <w:lang w:eastAsia="en-GB"/>
        </w:rPr>
      </w:pPr>
    </w:p>
    <w:p w:rsidR="00CB7196" w:rsidRDefault="00EA00D0">
      <w:pPr>
        <w:rPr>
          <w:sz w:val="24"/>
          <w:szCs w:val="24"/>
          <w:lang w:eastAsia="en-GB"/>
        </w:rPr>
      </w:pPr>
      <w:r>
        <w:rPr>
          <w:sz w:val="24"/>
          <w:szCs w:val="24"/>
          <w:lang w:eastAsia="en-GB"/>
        </w:rPr>
        <w:tab/>
        <w:t>Радојко Обрадовић</w:t>
      </w:r>
      <w:r w:rsidR="00D03EAE">
        <w:rPr>
          <w:sz w:val="24"/>
          <w:szCs w:val="24"/>
          <w:lang w:eastAsia="en-GB"/>
        </w:rPr>
        <w:t xml:space="preserve"> </w:t>
      </w:r>
      <w:r>
        <w:rPr>
          <w:sz w:val="24"/>
          <w:szCs w:val="24"/>
          <w:lang w:eastAsia="en-GB"/>
        </w:rPr>
        <w:t xml:space="preserve">је </w:t>
      </w:r>
      <w:r w:rsidR="00D03EAE">
        <w:rPr>
          <w:sz w:val="24"/>
          <w:szCs w:val="24"/>
          <w:lang w:eastAsia="en-GB"/>
        </w:rPr>
        <w:t xml:space="preserve">констатовао </w:t>
      </w:r>
      <w:r>
        <w:rPr>
          <w:sz w:val="24"/>
          <w:szCs w:val="24"/>
          <w:lang w:eastAsia="en-GB"/>
        </w:rPr>
        <w:t xml:space="preserve">да </w:t>
      </w:r>
      <w:r w:rsidR="00B001B5">
        <w:rPr>
          <w:sz w:val="24"/>
          <w:szCs w:val="24"/>
          <w:lang w:eastAsia="en-GB"/>
        </w:rPr>
        <w:t>ф</w:t>
      </w:r>
      <w:r>
        <w:rPr>
          <w:sz w:val="24"/>
          <w:szCs w:val="24"/>
          <w:lang w:eastAsia="en-GB"/>
        </w:rPr>
        <w:t>онд за осигурање од ок</w:t>
      </w:r>
      <w:r w:rsidR="00CB7196">
        <w:rPr>
          <w:sz w:val="24"/>
          <w:szCs w:val="24"/>
          <w:lang w:eastAsia="en-GB"/>
        </w:rPr>
        <w:t xml:space="preserve">о 200 милиона евра није довољан, јер </w:t>
      </w:r>
      <w:r w:rsidR="00B001B5">
        <w:rPr>
          <w:sz w:val="24"/>
          <w:szCs w:val="24"/>
          <w:lang w:eastAsia="en-GB"/>
        </w:rPr>
        <w:t xml:space="preserve">је то </w:t>
      </w:r>
      <w:r w:rsidR="00CB7196">
        <w:rPr>
          <w:sz w:val="24"/>
          <w:szCs w:val="24"/>
          <w:lang w:eastAsia="en-GB"/>
        </w:rPr>
        <w:t>тек 2% укупне висине штедних депозита.</w:t>
      </w:r>
      <w:r w:rsidR="00F70E45">
        <w:rPr>
          <w:sz w:val="24"/>
          <w:szCs w:val="24"/>
          <w:lang w:eastAsia="en-GB"/>
        </w:rPr>
        <w:t xml:space="preserve"> </w:t>
      </w:r>
    </w:p>
    <w:p w:rsidR="00B001B5" w:rsidRDefault="00CB7196">
      <w:pPr>
        <w:rPr>
          <w:sz w:val="24"/>
          <w:szCs w:val="24"/>
          <w:lang w:eastAsia="en-GB"/>
        </w:rPr>
      </w:pPr>
      <w:r>
        <w:rPr>
          <w:sz w:val="24"/>
          <w:szCs w:val="24"/>
          <w:lang w:eastAsia="en-GB"/>
        </w:rPr>
        <w:tab/>
        <w:t xml:space="preserve">Лидија Перовић је </w:t>
      </w:r>
      <w:r w:rsidR="00EE16CD">
        <w:rPr>
          <w:sz w:val="24"/>
          <w:szCs w:val="24"/>
          <w:lang w:eastAsia="en-GB"/>
        </w:rPr>
        <w:t>констатовала</w:t>
      </w:r>
      <w:r>
        <w:rPr>
          <w:sz w:val="24"/>
          <w:szCs w:val="24"/>
          <w:lang w:eastAsia="en-GB"/>
        </w:rPr>
        <w:t xml:space="preserve"> да ниво фонда за осигурање депозита </w:t>
      </w:r>
      <w:r w:rsidR="00631BD2">
        <w:rPr>
          <w:sz w:val="24"/>
          <w:szCs w:val="24"/>
          <w:lang w:eastAsia="en-GB"/>
        </w:rPr>
        <w:t xml:space="preserve">износи 200.000.000 евра што представља </w:t>
      </w:r>
      <w:r>
        <w:rPr>
          <w:sz w:val="24"/>
          <w:szCs w:val="24"/>
          <w:lang w:eastAsia="en-GB"/>
        </w:rPr>
        <w:t xml:space="preserve">око 2,3% висине штедних депозита </w:t>
      </w:r>
      <w:r w:rsidR="00631BD2">
        <w:rPr>
          <w:sz w:val="24"/>
          <w:szCs w:val="24"/>
          <w:lang w:eastAsia="en-GB"/>
        </w:rPr>
        <w:t xml:space="preserve">и што је </w:t>
      </w:r>
      <w:r>
        <w:rPr>
          <w:sz w:val="24"/>
          <w:szCs w:val="24"/>
          <w:lang w:eastAsia="en-GB"/>
        </w:rPr>
        <w:t xml:space="preserve">релативно висок </w:t>
      </w:r>
      <w:r w:rsidR="00631BD2">
        <w:rPr>
          <w:sz w:val="24"/>
          <w:szCs w:val="24"/>
          <w:lang w:eastAsia="en-GB"/>
        </w:rPr>
        <w:t xml:space="preserve">фонд </w:t>
      </w:r>
      <w:r>
        <w:rPr>
          <w:sz w:val="24"/>
          <w:szCs w:val="24"/>
          <w:lang w:eastAsia="en-GB"/>
        </w:rPr>
        <w:t xml:space="preserve">у односу на друге фондове у Европи и </w:t>
      </w:r>
      <w:r w:rsidR="00D33BA8">
        <w:rPr>
          <w:sz w:val="24"/>
          <w:szCs w:val="24"/>
          <w:lang w:eastAsia="en-GB"/>
        </w:rPr>
        <w:t xml:space="preserve">у </w:t>
      </w:r>
      <w:r>
        <w:rPr>
          <w:sz w:val="24"/>
          <w:szCs w:val="24"/>
          <w:lang w:eastAsia="en-GB"/>
        </w:rPr>
        <w:t>свету. Додала је</w:t>
      </w:r>
      <w:r w:rsidR="00D33BA8">
        <w:rPr>
          <w:sz w:val="24"/>
          <w:szCs w:val="24"/>
          <w:lang w:eastAsia="en-GB"/>
        </w:rPr>
        <w:t xml:space="preserve">, </w:t>
      </w:r>
      <w:r>
        <w:rPr>
          <w:sz w:val="24"/>
          <w:szCs w:val="24"/>
          <w:lang w:eastAsia="en-GB"/>
        </w:rPr>
        <w:t>да се у случају стечаја системски значајн</w:t>
      </w:r>
      <w:r w:rsidR="00B001B5">
        <w:rPr>
          <w:sz w:val="24"/>
          <w:szCs w:val="24"/>
          <w:lang w:eastAsia="en-GB"/>
        </w:rPr>
        <w:t>их</w:t>
      </w:r>
      <w:r>
        <w:rPr>
          <w:sz w:val="24"/>
          <w:szCs w:val="24"/>
          <w:lang w:eastAsia="en-GB"/>
        </w:rPr>
        <w:t xml:space="preserve"> бан</w:t>
      </w:r>
      <w:r w:rsidR="00B001B5">
        <w:rPr>
          <w:sz w:val="24"/>
          <w:szCs w:val="24"/>
          <w:lang w:eastAsia="en-GB"/>
        </w:rPr>
        <w:t>а</w:t>
      </w:r>
      <w:r>
        <w:rPr>
          <w:sz w:val="24"/>
          <w:szCs w:val="24"/>
          <w:lang w:eastAsia="en-GB"/>
        </w:rPr>
        <w:t>к</w:t>
      </w:r>
      <w:r w:rsidR="00B001B5">
        <w:rPr>
          <w:sz w:val="24"/>
          <w:szCs w:val="24"/>
          <w:lang w:eastAsia="en-GB"/>
        </w:rPr>
        <w:t>а</w:t>
      </w:r>
      <w:r>
        <w:rPr>
          <w:sz w:val="24"/>
          <w:szCs w:val="24"/>
          <w:lang w:eastAsia="en-GB"/>
        </w:rPr>
        <w:t xml:space="preserve"> као што је </w:t>
      </w:r>
      <w:r w:rsidR="00B001B5">
        <w:rPr>
          <w:sz w:val="24"/>
          <w:szCs w:val="24"/>
          <w:lang w:eastAsia="en-GB"/>
        </w:rPr>
        <w:t xml:space="preserve">била </w:t>
      </w:r>
      <w:r>
        <w:rPr>
          <w:sz w:val="24"/>
          <w:szCs w:val="24"/>
          <w:lang w:eastAsia="en-GB"/>
        </w:rPr>
        <w:t>„Агробанка“, не активира фонд за осигурање депозита, већ државни буџет</w:t>
      </w:r>
      <w:r w:rsidR="00C56557">
        <w:rPr>
          <w:sz w:val="24"/>
          <w:szCs w:val="24"/>
          <w:lang w:eastAsia="en-GB"/>
        </w:rPr>
        <w:t>, који</w:t>
      </w:r>
      <w:r>
        <w:rPr>
          <w:sz w:val="24"/>
          <w:szCs w:val="24"/>
          <w:lang w:eastAsia="en-GB"/>
        </w:rPr>
        <w:t xml:space="preserve"> сноси терет исплате депозита.</w:t>
      </w:r>
    </w:p>
    <w:p w:rsidR="00730811" w:rsidRDefault="00B001B5">
      <w:pPr>
        <w:rPr>
          <w:sz w:val="24"/>
          <w:szCs w:val="24"/>
          <w:lang w:eastAsia="en-GB"/>
        </w:rPr>
      </w:pPr>
      <w:r>
        <w:rPr>
          <w:sz w:val="24"/>
          <w:szCs w:val="24"/>
          <w:lang w:eastAsia="en-GB"/>
        </w:rPr>
        <w:t xml:space="preserve"> </w:t>
      </w:r>
    </w:p>
    <w:p w:rsidR="00B25808" w:rsidRDefault="00730811" w:rsidP="00730811">
      <w:pPr>
        <w:rPr>
          <w:sz w:val="24"/>
          <w:szCs w:val="24"/>
          <w:lang w:eastAsia="en-GB"/>
        </w:rPr>
      </w:pPr>
      <w:r>
        <w:rPr>
          <w:sz w:val="24"/>
          <w:szCs w:val="24"/>
          <w:lang w:eastAsia="en-GB"/>
        </w:rPr>
        <w:tab/>
      </w:r>
      <w:r w:rsidR="00F93DDA">
        <w:rPr>
          <w:sz w:val="24"/>
          <w:szCs w:val="24"/>
          <w:lang w:eastAsia="en-GB"/>
        </w:rPr>
        <w:t xml:space="preserve">Након дискусије, </w:t>
      </w:r>
      <w:r>
        <w:rPr>
          <w:sz w:val="24"/>
          <w:szCs w:val="24"/>
          <w:lang w:eastAsia="en-GB"/>
        </w:rPr>
        <w:t>Одбор је већином гласова</w:t>
      </w:r>
      <w:r w:rsidR="002D5822">
        <w:rPr>
          <w:sz w:val="24"/>
          <w:szCs w:val="24"/>
          <w:lang w:eastAsia="en-GB"/>
        </w:rPr>
        <w:t xml:space="preserve"> (</w:t>
      </w:r>
      <w:r w:rsidR="00B001B5">
        <w:rPr>
          <w:sz w:val="24"/>
          <w:szCs w:val="24"/>
          <w:lang w:eastAsia="en-GB"/>
        </w:rPr>
        <w:t>девет</w:t>
      </w:r>
      <w:r w:rsidR="002D5822">
        <w:rPr>
          <w:sz w:val="24"/>
          <w:szCs w:val="24"/>
          <w:lang w:eastAsia="en-GB"/>
        </w:rPr>
        <w:t xml:space="preserve"> за)</w:t>
      </w:r>
      <w:r>
        <w:rPr>
          <w:sz w:val="24"/>
          <w:szCs w:val="24"/>
          <w:lang w:eastAsia="en-GB"/>
        </w:rPr>
        <w:t xml:space="preserve"> </w:t>
      </w:r>
      <w:r w:rsidR="00B001B5">
        <w:rPr>
          <w:sz w:val="24"/>
          <w:szCs w:val="24"/>
          <w:lang w:eastAsia="en-GB"/>
        </w:rPr>
        <w:t>одлучио</w:t>
      </w:r>
      <w:r w:rsidR="002D5822">
        <w:rPr>
          <w:sz w:val="24"/>
          <w:szCs w:val="24"/>
          <w:lang w:eastAsia="en-GB"/>
        </w:rPr>
        <w:t xml:space="preserve"> да </w:t>
      </w:r>
      <w:r w:rsidR="00F14AB4" w:rsidRPr="00EE16CD">
        <w:rPr>
          <w:b/>
          <w:sz w:val="24"/>
          <w:szCs w:val="24"/>
          <w:lang w:eastAsia="en-GB"/>
        </w:rPr>
        <w:t>П</w:t>
      </w:r>
      <w:r w:rsidR="002D5822" w:rsidRPr="00EE16CD">
        <w:rPr>
          <w:b/>
          <w:sz w:val="24"/>
          <w:szCs w:val="24"/>
          <w:lang w:eastAsia="en-GB"/>
        </w:rPr>
        <w:t>редло</w:t>
      </w:r>
      <w:r w:rsidR="00C56557" w:rsidRPr="00EE16CD">
        <w:rPr>
          <w:b/>
          <w:sz w:val="24"/>
          <w:szCs w:val="24"/>
          <w:lang w:eastAsia="en-GB"/>
        </w:rPr>
        <w:t>г закључка</w:t>
      </w:r>
      <w:r w:rsidR="00C56557">
        <w:rPr>
          <w:sz w:val="24"/>
          <w:szCs w:val="24"/>
          <w:lang w:eastAsia="en-GB"/>
        </w:rPr>
        <w:t xml:space="preserve"> </w:t>
      </w:r>
      <w:r w:rsidR="00B25808">
        <w:rPr>
          <w:sz w:val="24"/>
          <w:szCs w:val="24"/>
          <w:lang w:eastAsia="en-GB"/>
        </w:rPr>
        <w:t xml:space="preserve">о </w:t>
      </w:r>
      <w:r w:rsidR="00B25808" w:rsidRPr="00C56557">
        <w:rPr>
          <w:sz w:val="24"/>
          <w:szCs w:val="24"/>
          <w:lang w:eastAsia="en-GB"/>
        </w:rPr>
        <w:t>Извештај</w:t>
      </w:r>
      <w:r w:rsidR="00B25808">
        <w:rPr>
          <w:sz w:val="24"/>
          <w:szCs w:val="24"/>
          <w:lang w:eastAsia="en-GB"/>
        </w:rPr>
        <w:t>у</w:t>
      </w:r>
      <w:r w:rsidR="00B25808" w:rsidRPr="00072D2F">
        <w:rPr>
          <w:sz w:val="24"/>
          <w:szCs w:val="24"/>
          <w:lang w:eastAsia="en-GB"/>
        </w:rPr>
        <w:t xml:space="preserve"> о раду Агенције за осигурање депозита за 2011. </w:t>
      </w:r>
      <w:r w:rsidR="00B25808">
        <w:rPr>
          <w:sz w:val="24"/>
          <w:szCs w:val="24"/>
          <w:lang w:eastAsia="en-GB"/>
        </w:rPr>
        <w:t>г</w:t>
      </w:r>
      <w:r w:rsidR="00B25808" w:rsidRPr="00072D2F">
        <w:rPr>
          <w:sz w:val="24"/>
          <w:szCs w:val="24"/>
          <w:lang w:eastAsia="en-GB"/>
        </w:rPr>
        <w:t>одину</w:t>
      </w:r>
      <w:r w:rsidR="00B25808">
        <w:rPr>
          <w:sz w:val="24"/>
          <w:szCs w:val="24"/>
          <w:lang w:eastAsia="en-GB"/>
        </w:rPr>
        <w:t xml:space="preserve">, </w:t>
      </w:r>
      <w:r w:rsidR="00C56557">
        <w:rPr>
          <w:sz w:val="24"/>
          <w:szCs w:val="24"/>
          <w:lang w:eastAsia="en-GB"/>
        </w:rPr>
        <w:t>достави</w:t>
      </w:r>
      <w:r w:rsidR="002D5822">
        <w:rPr>
          <w:sz w:val="24"/>
          <w:szCs w:val="24"/>
          <w:lang w:eastAsia="en-GB"/>
        </w:rPr>
        <w:t xml:space="preserve"> Народној скупш</w:t>
      </w:r>
      <w:r>
        <w:rPr>
          <w:sz w:val="24"/>
          <w:szCs w:val="24"/>
          <w:lang w:eastAsia="en-GB"/>
        </w:rPr>
        <w:t>тини</w:t>
      </w:r>
      <w:r w:rsidR="00B25808">
        <w:rPr>
          <w:sz w:val="24"/>
          <w:szCs w:val="24"/>
          <w:lang w:eastAsia="en-GB"/>
        </w:rPr>
        <w:t xml:space="preserve">, ради разматрања и </w:t>
      </w:r>
      <w:r w:rsidR="00E9322E">
        <w:rPr>
          <w:sz w:val="24"/>
          <w:szCs w:val="24"/>
          <w:lang w:eastAsia="en-GB"/>
        </w:rPr>
        <w:t>одлучивања</w:t>
      </w:r>
      <w:r w:rsidR="00B25808">
        <w:rPr>
          <w:sz w:val="24"/>
          <w:szCs w:val="24"/>
          <w:lang w:eastAsia="en-GB"/>
        </w:rPr>
        <w:t xml:space="preserve">. </w:t>
      </w:r>
    </w:p>
    <w:p w:rsidR="00730811" w:rsidRDefault="00B25808" w:rsidP="00730811">
      <w:pPr>
        <w:rPr>
          <w:rFonts w:eastAsia="Calibri"/>
          <w:sz w:val="24"/>
          <w:szCs w:val="24"/>
        </w:rPr>
      </w:pPr>
      <w:r>
        <w:rPr>
          <w:sz w:val="24"/>
          <w:szCs w:val="24"/>
          <w:lang w:eastAsia="en-GB"/>
        </w:rPr>
        <w:tab/>
      </w:r>
      <w:r w:rsidR="00730811" w:rsidRPr="00730811">
        <w:rPr>
          <w:rFonts w:eastAsia="Calibri"/>
          <w:sz w:val="24"/>
          <w:szCs w:val="24"/>
        </w:rPr>
        <w:t xml:space="preserve">За </w:t>
      </w:r>
      <w:r w:rsidR="00730811">
        <w:rPr>
          <w:rFonts w:eastAsia="Calibri"/>
          <w:sz w:val="24"/>
          <w:szCs w:val="24"/>
        </w:rPr>
        <w:t>представника предлагача</w:t>
      </w:r>
      <w:r w:rsidR="00730811" w:rsidRPr="00730811">
        <w:rPr>
          <w:rFonts w:eastAsia="Calibri"/>
          <w:sz w:val="24"/>
          <w:szCs w:val="24"/>
        </w:rPr>
        <w:t xml:space="preserve"> на седници Народне скупштине одређена је Весна Ковач, председник Одбора.</w:t>
      </w:r>
    </w:p>
    <w:p w:rsidR="00A466AE" w:rsidRDefault="00A466AE" w:rsidP="00A466AE">
      <w:pPr>
        <w:rPr>
          <w:rFonts w:eastAsia="Calibri"/>
          <w:sz w:val="24"/>
          <w:szCs w:val="24"/>
        </w:rPr>
      </w:pPr>
    </w:p>
    <w:p w:rsidR="00271FC1" w:rsidRDefault="00271FC1" w:rsidP="00730811">
      <w:pPr>
        <w:rPr>
          <w:sz w:val="24"/>
          <w:szCs w:val="24"/>
          <w:lang w:eastAsia="en-GB"/>
        </w:rPr>
      </w:pPr>
      <w:r>
        <w:rPr>
          <w:rFonts w:eastAsia="Calibri"/>
          <w:b/>
          <w:u w:val="single"/>
        </w:rPr>
        <w:t xml:space="preserve">Трећа </w:t>
      </w:r>
      <w:r w:rsidRPr="00513ABF">
        <w:rPr>
          <w:rFonts w:eastAsia="Calibri"/>
          <w:b/>
          <w:u w:val="single"/>
        </w:rPr>
        <w:t>тачка дневног реда:</w:t>
      </w:r>
      <w:r w:rsidR="00B30AE5">
        <w:rPr>
          <w:sz w:val="24"/>
          <w:szCs w:val="24"/>
          <w:lang w:eastAsia="en-GB"/>
        </w:rPr>
        <w:t xml:space="preserve"> Р</w:t>
      </w:r>
      <w:r>
        <w:rPr>
          <w:sz w:val="24"/>
          <w:szCs w:val="24"/>
          <w:lang w:eastAsia="en-GB"/>
        </w:rPr>
        <w:t>азматрање</w:t>
      </w:r>
      <w:r w:rsidRPr="00072D2F">
        <w:rPr>
          <w:sz w:val="24"/>
          <w:szCs w:val="24"/>
          <w:lang w:eastAsia="en-GB"/>
        </w:rPr>
        <w:t xml:space="preserve"> Извештај</w:t>
      </w:r>
      <w:r>
        <w:rPr>
          <w:sz w:val="24"/>
          <w:szCs w:val="24"/>
          <w:lang w:eastAsia="en-GB"/>
        </w:rPr>
        <w:t>а</w:t>
      </w:r>
      <w:r w:rsidRPr="00072D2F">
        <w:rPr>
          <w:sz w:val="24"/>
          <w:szCs w:val="24"/>
          <w:lang w:val="ru-RU" w:eastAsia="en-GB"/>
        </w:rPr>
        <w:t xml:space="preserve"> о </w:t>
      </w:r>
      <w:r w:rsidRPr="00072D2F">
        <w:rPr>
          <w:sz w:val="24"/>
          <w:szCs w:val="24"/>
          <w:lang w:eastAsia="en-GB"/>
        </w:rPr>
        <w:t>раду Државне ревизорске институције за</w:t>
      </w:r>
      <w:r w:rsidRPr="00072D2F">
        <w:rPr>
          <w:sz w:val="24"/>
          <w:szCs w:val="24"/>
          <w:lang w:val="ru-RU" w:eastAsia="en-GB"/>
        </w:rPr>
        <w:t xml:space="preserve"> 2011.</w:t>
      </w:r>
      <w:r w:rsidR="00B30AE5">
        <w:rPr>
          <w:sz w:val="24"/>
          <w:szCs w:val="24"/>
          <w:lang w:val="ru-RU" w:eastAsia="en-GB"/>
        </w:rPr>
        <w:t xml:space="preserve"> </w:t>
      </w:r>
      <w:r w:rsidR="00B30AE5">
        <w:rPr>
          <w:sz w:val="24"/>
          <w:szCs w:val="24"/>
          <w:lang w:eastAsia="en-GB"/>
        </w:rPr>
        <w:t>г</w:t>
      </w:r>
      <w:r w:rsidRPr="00072D2F">
        <w:rPr>
          <w:sz w:val="24"/>
          <w:szCs w:val="24"/>
          <w:lang w:eastAsia="en-GB"/>
        </w:rPr>
        <w:t>одину</w:t>
      </w:r>
      <w:r w:rsidR="00B30AE5">
        <w:rPr>
          <w:sz w:val="24"/>
          <w:szCs w:val="24"/>
          <w:lang w:eastAsia="en-GB"/>
        </w:rPr>
        <w:t>.</w:t>
      </w:r>
    </w:p>
    <w:p w:rsidR="00270506" w:rsidRDefault="00270506" w:rsidP="00730811">
      <w:pPr>
        <w:rPr>
          <w:sz w:val="24"/>
          <w:szCs w:val="24"/>
          <w:lang w:eastAsia="en-GB"/>
        </w:rPr>
      </w:pPr>
    </w:p>
    <w:p w:rsidR="00B30AE5" w:rsidRPr="00271FC1" w:rsidRDefault="00270506" w:rsidP="00730811">
      <w:pPr>
        <w:rPr>
          <w:sz w:val="24"/>
          <w:szCs w:val="24"/>
          <w:lang w:eastAsia="en-GB"/>
        </w:rPr>
      </w:pPr>
      <w:r>
        <w:rPr>
          <w:sz w:val="24"/>
          <w:szCs w:val="24"/>
          <w:lang w:eastAsia="en-GB"/>
        </w:rPr>
        <w:tab/>
        <w:t>У дискусији су учествовали: Радојко Обрадовић, Весна Ковач и Радослав Сретеновић.</w:t>
      </w:r>
      <w:r w:rsidR="00C06BCD" w:rsidRPr="00271FC1">
        <w:rPr>
          <w:sz w:val="24"/>
          <w:szCs w:val="24"/>
          <w:lang w:eastAsia="en-GB"/>
        </w:rPr>
        <w:t xml:space="preserve"> </w:t>
      </w:r>
    </w:p>
    <w:p w:rsidR="003F60AD" w:rsidRDefault="006D4DA3" w:rsidP="00FA5FA6">
      <w:pPr>
        <w:rPr>
          <w:sz w:val="24"/>
          <w:szCs w:val="24"/>
          <w:lang w:eastAsia="en-GB"/>
        </w:rPr>
      </w:pPr>
      <w:r w:rsidRPr="008850F2">
        <w:rPr>
          <w:sz w:val="24"/>
          <w:szCs w:val="24"/>
          <w:lang w:val="ru-RU" w:eastAsia="en-GB"/>
        </w:rPr>
        <w:tab/>
      </w:r>
      <w:r w:rsidR="003F60AD">
        <w:rPr>
          <w:sz w:val="24"/>
          <w:szCs w:val="24"/>
          <w:lang w:val="ru-RU" w:eastAsia="en-GB"/>
        </w:rPr>
        <w:t>Радослав Сретеновић</w:t>
      </w:r>
      <w:r w:rsidR="00FA5FA6">
        <w:rPr>
          <w:sz w:val="24"/>
          <w:szCs w:val="24"/>
          <w:lang w:eastAsia="en-GB"/>
        </w:rPr>
        <w:t xml:space="preserve"> је </w:t>
      </w:r>
      <w:r w:rsidR="00705DC1">
        <w:rPr>
          <w:sz w:val="24"/>
          <w:szCs w:val="24"/>
          <w:lang w:eastAsia="en-GB"/>
        </w:rPr>
        <w:t xml:space="preserve">у уводном излагању истакао да је подношење </w:t>
      </w:r>
      <w:r w:rsidR="00705DC1">
        <w:rPr>
          <w:sz w:val="24"/>
          <w:szCs w:val="24"/>
          <w:lang w:eastAsia="en-GB"/>
        </w:rPr>
        <w:lastRenderedPageBreak/>
        <w:t xml:space="preserve">годишњег извештаја </w:t>
      </w:r>
      <w:r w:rsidR="00EB680F">
        <w:rPr>
          <w:sz w:val="24"/>
          <w:szCs w:val="24"/>
          <w:lang w:eastAsia="en-GB"/>
        </w:rPr>
        <w:t xml:space="preserve">о раду </w:t>
      </w:r>
      <w:r w:rsidR="00FA5FA6" w:rsidRPr="00072D2F">
        <w:rPr>
          <w:sz w:val="24"/>
          <w:szCs w:val="24"/>
          <w:lang w:eastAsia="en-GB"/>
        </w:rPr>
        <w:t>Државн</w:t>
      </w:r>
      <w:r w:rsidR="00EB680F">
        <w:rPr>
          <w:sz w:val="24"/>
          <w:szCs w:val="24"/>
          <w:lang w:eastAsia="en-GB"/>
        </w:rPr>
        <w:t xml:space="preserve">е </w:t>
      </w:r>
      <w:r w:rsidR="00FA5FA6" w:rsidRPr="00072D2F">
        <w:rPr>
          <w:sz w:val="24"/>
          <w:szCs w:val="24"/>
          <w:lang w:eastAsia="en-GB"/>
        </w:rPr>
        <w:t>ревизорск</w:t>
      </w:r>
      <w:r w:rsidR="00EB680F">
        <w:rPr>
          <w:sz w:val="24"/>
          <w:szCs w:val="24"/>
          <w:lang w:eastAsia="en-GB"/>
        </w:rPr>
        <w:t>е</w:t>
      </w:r>
      <w:r w:rsidR="00FA5FA6" w:rsidRPr="00072D2F">
        <w:rPr>
          <w:sz w:val="24"/>
          <w:szCs w:val="24"/>
          <w:lang w:eastAsia="en-GB"/>
        </w:rPr>
        <w:t xml:space="preserve"> институциј</w:t>
      </w:r>
      <w:r w:rsidR="00EB680F">
        <w:rPr>
          <w:sz w:val="24"/>
          <w:szCs w:val="24"/>
          <w:lang w:eastAsia="en-GB"/>
        </w:rPr>
        <w:t>е</w:t>
      </w:r>
      <w:r w:rsidR="00FA5FA6">
        <w:rPr>
          <w:sz w:val="24"/>
          <w:szCs w:val="24"/>
          <w:lang w:eastAsia="en-GB"/>
        </w:rPr>
        <w:t xml:space="preserve"> </w:t>
      </w:r>
      <w:r w:rsidR="00EB680F">
        <w:rPr>
          <w:sz w:val="24"/>
          <w:szCs w:val="24"/>
          <w:lang w:eastAsia="en-GB"/>
        </w:rPr>
        <w:t xml:space="preserve">Народној скупштини </w:t>
      </w:r>
      <w:r w:rsidR="00FA5FA6">
        <w:rPr>
          <w:sz w:val="24"/>
          <w:szCs w:val="24"/>
          <w:lang w:eastAsia="en-GB"/>
        </w:rPr>
        <w:t>предвиђен</w:t>
      </w:r>
      <w:r w:rsidR="00EB680F">
        <w:rPr>
          <w:sz w:val="24"/>
          <w:szCs w:val="24"/>
          <w:lang w:eastAsia="en-GB"/>
        </w:rPr>
        <w:t xml:space="preserve">о Законом, </w:t>
      </w:r>
      <w:r w:rsidR="003F60AD">
        <w:rPr>
          <w:sz w:val="24"/>
          <w:szCs w:val="24"/>
          <w:lang w:eastAsia="en-GB"/>
        </w:rPr>
        <w:t>што</w:t>
      </w:r>
      <w:r w:rsidR="00EB680F">
        <w:rPr>
          <w:sz w:val="24"/>
          <w:szCs w:val="24"/>
          <w:lang w:eastAsia="en-GB"/>
        </w:rPr>
        <w:t xml:space="preserve"> представља израз </w:t>
      </w:r>
      <w:r w:rsidR="003F60AD">
        <w:rPr>
          <w:sz w:val="24"/>
          <w:szCs w:val="24"/>
          <w:lang w:eastAsia="en-GB"/>
        </w:rPr>
        <w:t>њене о</w:t>
      </w:r>
      <w:r w:rsidR="00EB680F">
        <w:rPr>
          <w:sz w:val="24"/>
          <w:szCs w:val="24"/>
          <w:lang w:eastAsia="en-GB"/>
        </w:rPr>
        <w:t xml:space="preserve">дговорности према </w:t>
      </w:r>
      <w:r w:rsidR="003F60AD">
        <w:rPr>
          <w:sz w:val="24"/>
          <w:szCs w:val="24"/>
          <w:lang w:eastAsia="en-GB"/>
        </w:rPr>
        <w:t>највишем</w:t>
      </w:r>
      <w:r w:rsidR="00EB680F">
        <w:rPr>
          <w:sz w:val="24"/>
          <w:szCs w:val="24"/>
          <w:lang w:eastAsia="en-GB"/>
        </w:rPr>
        <w:t xml:space="preserve"> законодавном телу </w:t>
      </w:r>
      <w:r w:rsidR="003F60AD">
        <w:rPr>
          <w:sz w:val="24"/>
          <w:szCs w:val="24"/>
          <w:lang w:eastAsia="en-GB"/>
        </w:rPr>
        <w:t xml:space="preserve">Републике </w:t>
      </w:r>
      <w:r w:rsidR="00EB680F">
        <w:rPr>
          <w:sz w:val="24"/>
          <w:szCs w:val="24"/>
          <w:lang w:eastAsia="en-GB"/>
        </w:rPr>
        <w:t>Србије.</w:t>
      </w:r>
      <w:r w:rsidR="00FA5FA6">
        <w:rPr>
          <w:sz w:val="24"/>
          <w:szCs w:val="24"/>
          <w:lang w:eastAsia="en-GB"/>
        </w:rPr>
        <w:t xml:space="preserve"> </w:t>
      </w:r>
    </w:p>
    <w:p w:rsidR="00F247BA" w:rsidRDefault="003F60AD" w:rsidP="00FA5FA6">
      <w:pPr>
        <w:rPr>
          <w:sz w:val="24"/>
          <w:szCs w:val="24"/>
          <w:lang w:eastAsia="en-GB"/>
        </w:rPr>
      </w:pPr>
      <w:r>
        <w:rPr>
          <w:sz w:val="24"/>
          <w:szCs w:val="24"/>
          <w:lang w:eastAsia="en-GB"/>
        </w:rPr>
        <w:tab/>
      </w:r>
      <w:r w:rsidR="00FA5FA6">
        <w:rPr>
          <w:sz w:val="24"/>
          <w:szCs w:val="24"/>
          <w:lang w:eastAsia="en-GB"/>
        </w:rPr>
        <w:t>Извештај</w:t>
      </w:r>
      <w:r>
        <w:rPr>
          <w:sz w:val="24"/>
          <w:szCs w:val="24"/>
          <w:lang w:eastAsia="en-GB"/>
        </w:rPr>
        <w:t>ем о раду</w:t>
      </w:r>
      <w:r w:rsidR="00F247BA">
        <w:rPr>
          <w:sz w:val="24"/>
          <w:szCs w:val="24"/>
          <w:lang w:eastAsia="en-GB"/>
        </w:rPr>
        <w:t xml:space="preserve"> за 2011. годину, који се састоји од неколико тематских целина,</w:t>
      </w:r>
      <w:r>
        <w:rPr>
          <w:sz w:val="24"/>
          <w:szCs w:val="24"/>
          <w:lang w:eastAsia="en-GB"/>
        </w:rPr>
        <w:t xml:space="preserve"> ДРИ је испу</w:t>
      </w:r>
      <w:r w:rsidR="001A6B94">
        <w:rPr>
          <w:sz w:val="24"/>
          <w:szCs w:val="24"/>
          <w:lang w:eastAsia="en-GB"/>
        </w:rPr>
        <w:t>њава</w:t>
      </w:r>
      <w:r>
        <w:rPr>
          <w:sz w:val="24"/>
          <w:szCs w:val="24"/>
          <w:lang w:eastAsia="en-GB"/>
        </w:rPr>
        <w:t xml:space="preserve"> своју </w:t>
      </w:r>
      <w:r w:rsidR="001A6B94">
        <w:rPr>
          <w:sz w:val="24"/>
          <w:szCs w:val="24"/>
          <w:lang w:eastAsia="en-GB"/>
        </w:rPr>
        <w:t>у</w:t>
      </w:r>
      <w:r>
        <w:rPr>
          <w:sz w:val="24"/>
          <w:szCs w:val="24"/>
          <w:lang w:eastAsia="en-GB"/>
        </w:rPr>
        <w:t xml:space="preserve">ставну и законску </w:t>
      </w:r>
      <w:r w:rsidR="00F247BA">
        <w:rPr>
          <w:sz w:val="24"/>
          <w:szCs w:val="24"/>
          <w:lang w:eastAsia="en-GB"/>
        </w:rPr>
        <w:t>обавезу</w:t>
      </w:r>
      <w:r>
        <w:rPr>
          <w:sz w:val="24"/>
          <w:szCs w:val="24"/>
          <w:lang w:eastAsia="en-GB"/>
        </w:rPr>
        <w:t xml:space="preserve"> да свој рад изложи критичком суду јавности</w:t>
      </w:r>
      <w:r w:rsidR="00F247BA">
        <w:rPr>
          <w:sz w:val="24"/>
          <w:szCs w:val="24"/>
          <w:lang w:eastAsia="en-GB"/>
        </w:rPr>
        <w:t xml:space="preserve"> и да обезбеди уверавање грађана да се </w:t>
      </w:r>
      <w:r>
        <w:rPr>
          <w:sz w:val="24"/>
          <w:szCs w:val="24"/>
          <w:lang w:eastAsia="en-GB"/>
        </w:rPr>
        <w:t>јавна средства користе на ефикасан</w:t>
      </w:r>
      <w:r w:rsidR="00F247BA">
        <w:rPr>
          <w:sz w:val="24"/>
          <w:szCs w:val="24"/>
          <w:lang w:eastAsia="en-GB"/>
        </w:rPr>
        <w:t>, ефективан</w:t>
      </w:r>
      <w:r>
        <w:rPr>
          <w:sz w:val="24"/>
          <w:szCs w:val="24"/>
          <w:lang w:eastAsia="en-GB"/>
        </w:rPr>
        <w:t xml:space="preserve"> и економичан начин.</w:t>
      </w:r>
      <w:r w:rsidR="00FA5FA6">
        <w:rPr>
          <w:sz w:val="24"/>
          <w:szCs w:val="24"/>
          <w:lang w:eastAsia="en-GB"/>
        </w:rPr>
        <w:t xml:space="preserve"> </w:t>
      </w:r>
    </w:p>
    <w:p w:rsidR="008D5EC6" w:rsidRDefault="00F247BA" w:rsidP="00FA5FA6">
      <w:pPr>
        <w:rPr>
          <w:sz w:val="24"/>
          <w:szCs w:val="24"/>
          <w:lang w:eastAsia="en-GB"/>
        </w:rPr>
      </w:pPr>
      <w:r>
        <w:rPr>
          <w:sz w:val="24"/>
          <w:szCs w:val="24"/>
          <w:lang w:eastAsia="en-GB"/>
        </w:rPr>
        <w:tab/>
        <w:t>Стратешким планом ревизије за 2011. годину ДРИ је обу</w:t>
      </w:r>
      <w:r w:rsidR="008D5EC6">
        <w:rPr>
          <w:sz w:val="24"/>
          <w:szCs w:val="24"/>
          <w:lang w:eastAsia="en-GB"/>
        </w:rPr>
        <w:t>х</w:t>
      </w:r>
      <w:r>
        <w:rPr>
          <w:sz w:val="24"/>
          <w:szCs w:val="24"/>
          <w:lang w:eastAsia="en-GB"/>
        </w:rPr>
        <w:t xml:space="preserve">ватила ризична подручја ревизије; повећала је број квалификованог кадра; </w:t>
      </w:r>
      <w:r w:rsidR="007F56D3">
        <w:rPr>
          <w:sz w:val="24"/>
          <w:szCs w:val="24"/>
          <w:lang w:eastAsia="en-GB"/>
        </w:rPr>
        <w:t xml:space="preserve">повећали број пратећих служби; </w:t>
      </w:r>
      <w:r>
        <w:rPr>
          <w:sz w:val="24"/>
          <w:szCs w:val="24"/>
          <w:lang w:eastAsia="en-GB"/>
        </w:rPr>
        <w:t>превела са енглеског језика прва три нивоа оквира међународних стандарда; израдила документ за цертификациј</w:t>
      </w:r>
      <w:r w:rsidR="008D5EC6">
        <w:rPr>
          <w:sz w:val="24"/>
          <w:szCs w:val="24"/>
          <w:lang w:eastAsia="en-GB"/>
        </w:rPr>
        <w:t xml:space="preserve">у ревизора; успоставила партнерске односе и међународну сарадњу са </w:t>
      </w:r>
      <w:r w:rsidR="0089378E">
        <w:rPr>
          <w:sz w:val="24"/>
          <w:szCs w:val="24"/>
          <w:lang w:eastAsia="en-GB"/>
        </w:rPr>
        <w:t xml:space="preserve">другим </w:t>
      </w:r>
      <w:r w:rsidR="008D5EC6">
        <w:rPr>
          <w:sz w:val="24"/>
          <w:szCs w:val="24"/>
          <w:lang w:eastAsia="en-GB"/>
        </w:rPr>
        <w:t>ревизорским институцијама</w:t>
      </w:r>
      <w:r w:rsidR="0090592A">
        <w:rPr>
          <w:sz w:val="24"/>
          <w:szCs w:val="24"/>
          <w:lang w:eastAsia="en-GB"/>
        </w:rPr>
        <w:t xml:space="preserve">; са </w:t>
      </w:r>
      <w:r w:rsidR="0090592A">
        <w:rPr>
          <w:sz w:val="24"/>
          <w:szCs w:val="24"/>
          <w:lang w:val="sr-Latn-CS" w:eastAsia="en-GB"/>
        </w:rPr>
        <w:t>SIGMOM</w:t>
      </w:r>
      <w:r w:rsidR="0090592A">
        <w:rPr>
          <w:sz w:val="24"/>
          <w:szCs w:val="24"/>
          <w:lang w:eastAsia="en-GB"/>
        </w:rPr>
        <w:t xml:space="preserve"> и </w:t>
      </w:r>
      <w:r w:rsidR="0090592A">
        <w:rPr>
          <w:sz w:val="24"/>
          <w:szCs w:val="24"/>
          <w:lang w:val="sr-Latn-CS" w:eastAsia="en-GB"/>
        </w:rPr>
        <w:t>USAID</w:t>
      </w:r>
      <w:r w:rsidR="008D5EC6">
        <w:rPr>
          <w:sz w:val="24"/>
          <w:szCs w:val="24"/>
          <w:lang w:eastAsia="en-GB"/>
        </w:rPr>
        <w:t xml:space="preserve">; успоставила сарадњу са другим регулаторним телима у земљи; </w:t>
      </w:r>
      <w:r>
        <w:rPr>
          <w:sz w:val="24"/>
          <w:szCs w:val="24"/>
          <w:lang w:eastAsia="en-GB"/>
        </w:rPr>
        <w:t xml:space="preserve"> </w:t>
      </w:r>
      <w:r w:rsidR="008D5EC6">
        <w:rPr>
          <w:sz w:val="24"/>
          <w:szCs w:val="24"/>
          <w:lang w:eastAsia="en-GB"/>
        </w:rPr>
        <w:t>увела нове алате компјутерске подршке ревизији; увела неке елементе ревизије сврсисходности који се односе</w:t>
      </w:r>
      <w:r w:rsidR="0089378E">
        <w:rPr>
          <w:sz w:val="24"/>
          <w:szCs w:val="24"/>
          <w:lang w:eastAsia="en-GB"/>
        </w:rPr>
        <w:t xml:space="preserve"> пре свега </w:t>
      </w:r>
      <w:r w:rsidR="008D5EC6">
        <w:rPr>
          <w:sz w:val="24"/>
          <w:szCs w:val="24"/>
          <w:lang w:eastAsia="en-GB"/>
        </w:rPr>
        <w:t>на ревизију правилности пословања буџетских корисника.</w:t>
      </w:r>
    </w:p>
    <w:p w:rsidR="00D11691" w:rsidRDefault="00F247BA" w:rsidP="00FA5FA6">
      <w:pPr>
        <w:rPr>
          <w:sz w:val="24"/>
          <w:szCs w:val="24"/>
          <w:lang w:eastAsia="en-GB"/>
        </w:rPr>
      </w:pPr>
      <w:r>
        <w:rPr>
          <w:sz w:val="24"/>
          <w:szCs w:val="24"/>
          <w:lang w:eastAsia="en-GB"/>
        </w:rPr>
        <w:tab/>
      </w:r>
      <w:r w:rsidR="00FA5FA6">
        <w:rPr>
          <w:sz w:val="24"/>
          <w:szCs w:val="24"/>
          <w:lang w:eastAsia="en-GB"/>
        </w:rPr>
        <w:t xml:space="preserve">Програмом ревизије </w:t>
      </w:r>
      <w:r w:rsidR="00BC0A84">
        <w:rPr>
          <w:sz w:val="24"/>
          <w:szCs w:val="24"/>
          <w:lang w:eastAsia="en-GB"/>
        </w:rPr>
        <w:t xml:space="preserve">за 2011. годину </w:t>
      </w:r>
      <w:r w:rsidR="00FA5FA6">
        <w:rPr>
          <w:sz w:val="24"/>
          <w:szCs w:val="24"/>
          <w:lang w:eastAsia="en-GB"/>
        </w:rPr>
        <w:t>обухваћено је 47 субјеката ревизије</w:t>
      </w:r>
      <w:r w:rsidR="00BC0A84">
        <w:rPr>
          <w:sz w:val="24"/>
          <w:szCs w:val="24"/>
          <w:lang w:eastAsia="en-GB"/>
        </w:rPr>
        <w:t xml:space="preserve">: </w:t>
      </w:r>
      <w:r w:rsidR="0089378E">
        <w:rPr>
          <w:sz w:val="24"/>
          <w:szCs w:val="24"/>
          <w:lang w:eastAsia="en-GB"/>
        </w:rPr>
        <w:t xml:space="preserve">извршена је ревизија </w:t>
      </w:r>
      <w:r w:rsidR="00BC0A84" w:rsidRPr="0089378E">
        <w:rPr>
          <w:sz w:val="24"/>
          <w:szCs w:val="24"/>
          <w:lang w:eastAsia="en-GB"/>
        </w:rPr>
        <w:t>Нацрт</w:t>
      </w:r>
      <w:r w:rsidR="0089378E">
        <w:rPr>
          <w:sz w:val="24"/>
          <w:szCs w:val="24"/>
          <w:lang w:eastAsia="en-GB"/>
        </w:rPr>
        <w:t>а</w:t>
      </w:r>
      <w:r w:rsidR="00BC0A84" w:rsidRPr="0089378E">
        <w:rPr>
          <w:sz w:val="24"/>
          <w:szCs w:val="24"/>
          <w:lang w:eastAsia="en-GB"/>
        </w:rPr>
        <w:t xml:space="preserve"> ЗР буџета РС </w:t>
      </w:r>
      <w:r w:rsidR="0089378E" w:rsidRPr="0089378E">
        <w:rPr>
          <w:sz w:val="24"/>
          <w:szCs w:val="24"/>
          <w:lang w:eastAsia="en-GB"/>
        </w:rPr>
        <w:t>и</w:t>
      </w:r>
      <w:r w:rsidR="00BC0A84" w:rsidRPr="0089378E">
        <w:rPr>
          <w:sz w:val="24"/>
          <w:szCs w:val="24"/>
          <w:lang w:eastAsia="en-GB"/>
        </w:rPr>
        <w:t xml:space="preserve"> ЗР буџета РС за 2010. </w:t>
      </w:r>
      <w:r w:rsidR="001A6B94" w:rsidRPr="0089378E">
        <w:rPr>
          <w:sz w:val="24"/>
          <w:szCs w:val="24"/>
          <w:lang w:eastAsia="en-GB"/>
        </w:rPr>
        <w:t>г</w:t>
      </w:r>
      <w:r w:rsidR="00BC0A84" w:rsidRPr="0089378E">
        <w:rPr>
          <w:sz w:val="24"/>
          <w:szCs w:val="24"/>
          <w:lang w:eastAsia="en-GB"/>
        </w:rPr>
        <w:t>одину,</w:t>
      </w:r>
      <w:r w:rsidR="00BC0A84">
        <w:rPr>
          <w:sz w:val="24"/>
          <w:szCs w:val="24"/>
          <w:lang w:eastAsia="en-GB"/>
        </w:rPr>
        <w:t xml:space="preserve"> </w:t>
      </w:r>
      <w:r w:rsidR="001A6B94">
        <w:rPr>
          <w:sz w:val="24"/>
          <w:szCs w:val="24"/>
          <w:lang w:eastAsia="en-GB"/>
        </w:rPr>
        <w:t xml:space="preserve">ревизија финансиских извештаја 14 локалних самоуправа, </w:t>
      </w:r>
      <w:r w:rsidR="00BC0A84">
        <w:rPr>
          <w:sz w:val="24"/>
          <w:szCs w:val="24"/>
          <w:lang w:eastAsia="en-GB"/>
        </w:rPr>
        <w:t xml:space="preserve">осам министарстава са две управе и једном агенцијом, </w:t>
      </w:r>
      <w:r w:rsidR="00D11691">
        <w:rPr>
          <w:sz w:val="24"/>
          <w:szCs w:val="24"/>
          <w:lang w:eastAsia="en-GB"/>
        </w:rPr>
        <w:t xml:space="preserve">ревизија </w:t>
      </w:r>
      <w:r w:rsidR="00BC0A84">
        <w:rPr>
          <w:sz w:val="24"/>
          <w:szCs w:val="24"/>
          <w:lang w:eastAsia="en-GB"/>
        </w:rPr>
        <w:t xml:space="preserve">три ЈП за 2009. </w:t>
      </w:r>
      <w:r w:rsidR="001A6B94">
        <w:rPr>
          <w:sz w:val="24"/>
          <w:szCs w:val="24"/>
          <w:lang w:eastAsia="en-GB"/>
        </w:rPr>
        <w:t>г</w:t>
      </w:r>
      <w:r w:rsidR="00BC0A84">
        <w:rPr>
          <w:sz w:val="24"/>
          <w:szCs w:val="24"/>
          <w:lang w:eastAsia="en-GB"/>
        </w:rPr>
        <w:t>одину, 16 ЈП</w:t>
      </w:r>
      <w:r w:rsidR="007F56D3">
        <w:rPr>
          <w:sz w:val="24"/>
          <w:szCs w:val="24"/>
          <w:lang w:eastAsia="en-GB"/>
        </w:rPr>
        <w:t xml:space="preserve"> за 2010. годину</w:t>
      </w:r>
      <w:r w:rsidR="00BC0A84">
        <w:rPr>
          <w:sz w:val="24"/>
          <w:szCs w:val="24"/>
          <w:lang w:eastAsia="en-GB"/>
        </w:rPr>
        <w:t>, ревизиј</w:t>
      </w:r>
      <w:r w:rsidR="0089378E">
        <w:rPr>
          <w:sz w:val="24"/>
          <w:szCs w:val="24"/>
          <w:lang w:eastAsia="en-GB"/>
        </w:rPr>
        <w:t xml:space="preserve">а </w:t>
      </w:r>
      <w:r w:rsidR="00BC0A84">
        <w:rPr>
          <w:sz w:val="24"/>
          <w:szCs w:val="24"/>
          <w:lang w:eastAsia="en-GB"/>
        </w:rPr>
        <w:t>НБС</w:t>
      </w:r>
      <w:r w:rsidR="00D11691">
        <w:rPr>
          <w:sz w:val="24"/>
          <w:szCs w:val="24"/>
          <w:lang w:eastAsia="en-GB"/>
        </w:rPr>
        <w:t xml:space="preserve"> за</w:t>
      </w:r>
    </w:p>
    <w:p w:rsidR="00FA5FA6" w:rsidRDefault="00D11691" w:rsidP="00FA5FA6">
      <w:pPr>
        <w:rPr>
          <w:sz w:val="24"/>
          <w:szCs w:val="24"/>
          <w:lang w:eastAsia="en-GB"/>
        </w:rPr>
      </w:pPr>
      <w:r>
        <w:rPr>
          <w:sz w:val="24"/>
          <w:szCs w:val="24"/>
          <w:lang w:eastAsia="en-GB"/>
        </w:rPr>
        <w:t>2010. годину</w:t>
      </w:r>
      <w:r w:rsidR="00BC0A84">
        <w:rPr>
          <w:sz w:val="24"/>
          <w:szCs w:val="24"/>
          <w:lang w:eastAsia="en-GB"/>
        </w:rPr>
        <w:t>, ревизиј</w:t>
      </w:r>
      <w:r w:rsidR="0089378E">
        <w:rPr>
          <w:sz w:val="24"/>
          <w:szCs w:val="24"/>
          <w:lang w:eastAsia="en-GB"/>
        </w:rPr>
        <w:t>а</w:t>
      </w:r>
      <w:r w:rsidR="00BC0A84">
        <w:rPr>
          <w:sz w:val="24"/>
          <w:szCs w:val="24"/>
          <w:lang w:eastAsia="en-GB"/>
        </w:rPr>
        <w:t xml:space="preserve"> Фонда за развој за 2010. годину и </w:t>
      </w:r>
      <w:r w:rsidR="0089378E">
        <w:rPr>
          <w:sz w:val="24"/>
          <w:szCs w:val="24"/>
          <w:lang w:eastAsia="en-GB"/>
        </w:rPr>
        <w:t xml:space="preserve">ревизија </w:t>
      </w:r>
      <w:r w:rsidR="007F56D3">
        <w:rPr>
          <w:sz w:val="24"/>
          <w:szCs w:val="24"/>
          <w:lang w:eastAsia="en-GB"/>
        </w:rPr>
        <w:t xml:space="preserve">ЗР и правилности пословања </w:t>
      </w:r>
      <w:r w:rsidR="00BC0A84">
        <w:rPr>
          <w:sz w:val="24"/>
          <w:szCs w:val="24"/>
          <w:lang w:eastAsia="en-GB"/>
        </w:rPr>
        <w:t xml:space="preserve">Националне службе за запошљавање за 2010. годину. </w:t>
      </w:r>
      <w:r w:rsidR="007F56D3">
        <w:rPr>
          <w:sz w:val="24"/>
          <w:szCs w:val="24"/>
          <w:lang w:eastAsia="en-GB"/>
        </w:rPr>
        <w:t xml:space="preserve">Програм ревизије </w:t>
      </w:r>
      <w:r w:rsidR="00177588">
        <w:rPr>
          <w:sz w:val="24"/>
          <w:szCs w:val="24"/>
          <w:lang w:eastAsia="en-GB"/>
        </w:rPr>
        <w:t xml:space="preserve">за 2011. годину </w:t>
      </w:r>
      <w:r w:rsidR="007F56D3">
        <w:rPr>
          <w:sz w:val="24"/>
          <w:szCs w:val="24"/>
          <w:lang w:eastAsia="en-GB"/>
        </w:rPr>
        <w:t xml:space="preserve">испуњен </w:t>
      </w:r>
      <w:r w:rsidR="00177588">
        <w:rPr>
          <w:sz w:val="24"/>
          <w:szCs w:val="24"/>
          <w:lang w:eastAsia="en-GB"/>
        </w:rPr>
        <w:t xml:space="preserve">је </w:t>
      </w:r>
      <w:r w:rsidR="007F56D3">
        <w:rPr>
          <w:sz w:val="24"/>
          <w:szCs w:val="24"/>
          <w:lang w:eastAsia="en-GB"/>
        </w:rPr>
        <w:t>у целости</w:t>
      </w:r>
      <w:r w:rsidR="00177588">
        <w:rPr>
          <w:sz w:val="24"/>
          <w:szCs w:val="24"/>
          <w:lang w:eastAsia="en-GB"/>
        </w:rPr>
        <w:t>, а сви</w:t>
      </w:r>
      <w:r w:rsidR="00BC0A84">
        <w:rPr>
          <w:sz w:val="24"/>
          <w:szCs w:val="24"/>
          <w:lang w:eastAsia="en-GB"/>
        </w:rPr>
        <w:t xml:space="preserve"> извештаји су достављени </w:t>
      </w:r>
      <w:r>
        <w:rPr>
          <w:sz w:val="24"/>
          <w:szCs w:val="24"/>
          <w:lang w:eastAsia="en-GB"/>
        </w:rPr>
        <w:t xml:space="preserve"> </w:t>
      </w:r>
      <w:r w:rsidR="007F56D3">
        <w:rPr>
          <w:sz w:val="24"/>
          <w:szCs w:val="24"/>
          <w:lang w:eastAsia="en-GB"/>
        </w:rPr>
        <w:t xml:space="preserve">Народној скупштини. </w:t>
      </w:r>
    </w:p>
    <w:p w:rsidR="001A6B94" w:rsidRDefault="001A6B94" w:rsidP="00FA5FA6">
      <w:pPr>
        <w:rPr>
          <w:sz w:val="24"/>
          <w:szCs w:val="24"/>
          <w:lang w:eastAsia="en-GB"/>
        </w:rPr>
      </w:pPr>
      <w:r>
        <w:rPr>
          <w:sz w:val="24"/>
          <w:szCs w:val="24"/>
          <w:lang w:eastAsia="en-GB"/>
        </w:rPr>
        <w:t xml:space="preserve">Пилот ревизија сврсисходности ће бити реализована у 2013. години. </w:t>
      </w:r>
      <w:r w:rsidRPr="00B30AE5">
        <w:rPr>
          <w:sz w:val="24"/>
          <w:szCs w:val="24"/>
          <w:lang w:eastAsia="en-GB"/>
        </w:rPr>
        <w:t xml:space="preserve"> </w:t>
      </w:r>
    </w:p>
    <w:p w:rsidR="00903D77" w:rsidRDefault="00270506">
      <w:pPr>
        <w:rPr>
          <w:sz w:val="24"/>
          <w:szCs w:val="24"/>
          <w:lang w:val="en-US" w:eastAsia="en-GB"/>
        </w:rPr>
      </w:pPr>
      <w:r>
        <w:rPr>
          <w:sz w:val="24"/>
          <w:szCs w:val="24"/>
          <w:lang w:eastAsia="en-GB"/>
        </w:rPr>
        <w:tab/>
      </w:r>
    </w:p>
    <w:p w:rsidR="00216038" w:rsidRDefault="00903D77">
      <w:pPr>
        <w:rPr>
          <w:sz w:val="24"/>
          <w:szCs w:val="24"/>
          <w:lang w:eastAsia="en-GB"/>
        </w:rPr>
      </w:pPr>
      <w:r>
        <w:rPr>
          <w:sz w:val="24"/>
          <w:szCs w:val="24"/>
          <w:lang w:val="en-US" w:eastAsia="en-GB"/>
        </w:rPr>
        <w:tab/>
      </w:r>
      <w:r w:rsidR="008C26B6">
        <w:rPr>
          <w:sz w:val="24"/>
          <w:szCs w:val="24"/>
          <w:lang w:eastAsia="en-GB"/>
        </w:rPr>
        <w:t xml:space="preserve">Радојко Обрадовић је </w:t>
      </w:r>
      <w:r w:rsidR="009A6A00">
        <w:rPr>
          <w:sz w:val="24"/>
          <w:szCs w:val="24"/>
          <w:lang w:eastAsia="en-GB"/>
        </w:rPr>
        <w:t>констатовао</w:t>
      </w:r>
      <w:r w:rsidR="008C26B6">
        <w:rPr>
          <w:sz w:val="24"/>
          <w:szCs w:val="24"/>
          <w:lang w:eastAsia="en-GB"/>
        </w:rPr>
        <w:t xml:space="preserve"> да је </w:t>
      </w:r>
      <w:r w:rsidR="00CA64BF">
        <w:rPr>
          <w:sz w:val="24"/>
          <w:szCs w:val="24"/>
          <w:lang w:eastAsia="en-GB"/>
        </w:rPr>
        <w:t>ф</w:t>
      </w:r>
      <w:r w:rsidR="008C26B6">
        <w:rPr>
          <w:sz w:val="24"/>
          <w:szCs w:val="24"/>
          <w:lang w:eastAsia="en-GB"/>
        </w:rPr>
        <w:t xml:space="preserve">искалном стратегијом предвиђен већи буџет </w:t>
      </w:r>
      <w:r w:rsidR="008C26B6" w:rsidRPr="00072D2F">
        <w:rPr>
          <w:sz w:val="24"/>
          <w:szCs w:val="24"/>
          <w:lang w:eastAsia="en-GB"/>
        </w:rPr>
        <w:t>Државне ревизорске институције за</w:t>
      </w:r>
      <w:r w:rsidR="008C26B6" w:rsidRPr="00072D2F">
        <w:rPr>
          <w:sz w:val="24"/>
          <w:szCs w:val="24"/>
          <w:lang w:val="ru-RU" w:eastAsia="en-GB"/>
        </w:rPr>
        <w:t xml:space="preserve"> 201</w:t>
      </w:r>
      <w:r w:rsidR="008C26B6">
        <w:rPr>
          <w:sz w:val="24"/>
          <w:szCs w:val="24"/>
          <w:lang w:val="ru-RU" w:eastAsia="en-GB"/>
        </w:rPr>
        <w:t>3</w:t>
      </w:r>
      <w:r w:rsidR="008C26B6" w:rsidRPr="00072D2F">
        <w:rPr>
          <w:sz w:val="24"/>
          <w:szCs w:val="24"/>
          <w:lang w:val="ru-RU" w:eastAsia="en-GB"/>
        </w:rPr>
        <w:t>.</w:t>
      </w:r>
      <w:r w:rsidR="008C26B6">
        <w:rPr>
          <w:sz w:val="24"/>
          <w:szCs w:val="24"/>
          <w:lang w:val="ru-RU" w:eastAsia="en-GB"/>
        </w:rPr>
        <w:t xml:space="preserve"> и 2014. </w:t>
      </w:r>
      <w:r w:rsidR="008C26B6" w:rsidRPr="00072D2F">
        <w:rPr>
          <w:sz w:val="24"/>
          <w:szCs w:val="24"/>
          <w:lang w:eastAsia="en-GB"/>
        </w:rPr>
        <w:t>годину</w:t>
      </w:r>
      <w:r w:rsidR="008C26B6">
        <w:rPr>
          <w:sz w:val="24"/>
          <w:szCs w:val="24"/>
          <w:lang w:eastAsia="en-GB"/>
        </w:rPr>
        <w:t xml:space="preserve">, </w:t>
      </w:r>
      <w:r w:rsidR="00D11691">
        <w:rPr>
          <w:sz w:val="24"/>
          <w:szCs w:val="24"/>
          <w:lang w:eastAsia="en-GB"/>
        </w:rPr>
        <w:t xml:space="preserve">тек </w:t>
      </w:r>
      <w:r w:rsidR="00587A07">
        <w:rPr>
          <w:sz w:val="24"/>
          <w:szCs w:val="24"/>
          <w:lang w:eastAsia="en-GB"/>
        </w:rPr>
        <w:t xml:space="preserve">за неколико процената, </w:t>
      </w:r>
      <w:r w:rsidR="008C26B6">
        <w:rPr>
          <w:sz w:val="24"/>
          <w:szCs w:val="24"/>
          <w:lang w:eastAsia="en-GB"/>
        </w:rPr>
        <w:t xml:space="preserve">а да нова систематизација </w:t>
      </w:r>
      <w:r w:rsidR="0089378E">
        <w:rPr>
          <w:sz w:val="24"/>
          <w:szCs w:val="24"/>
          <w:lang w:eastAsia="en-GB"/>
        </w:rPr>
        <w:t xml:space="preserve">запослених </w:t>
      </w:r>
      <w:r w:rsidR="00D11691">
        <w:rPr>
          <w:sz w:val="24"/>
          <w:szCs w:val="24"/>
          <w:lang w:eastAsia="en-GB"/>
        </w:rPr>
        <w:t>за ДРИ</w:t>
      </w:r>
      <w:r w:rsidR="0089378E">
        <w:rPr>
          <w:sz w:val="24"/>
          <w:szCs w:val="24"/>
          <w:lang w:eastAsia="en-GB"/>
        </w:rPr>
        <w:t xml:space="preserve"> </w:t>
      </w:r>
      <w:r w:rsidR="008C26B6">
        <w:rPr>
          <w:sz w:val="24"/>
          <w:szCs w:val="24"/>
          <w:lang w:eastAsia="en-GB"/>
        </w:rPr>
        <w:t>предвиђа</w:t>
      </w:r>
      <w:r w:rsidR="00D11691">
        <w:rPr>
          <w:sz w:val="24"/>
          <w:szCs w:val="24"/>
          <w:lang w:eastAsia="en-GB"/>
        </w:rPr>
        <w:t xml:space="preserve"> до краја овог перида </w:t>
      </w:r>
      <w:r w:rsidR="008C26B6">
        <w:rPr>
          <w:sz w:val="24"/>
          <w:szCs w:val="24"/>
          <w:lang w:eastAsia="en-GB"/>
        </w:rPr>
        <w:t xml:space="preserve"> 4</w:t>
      </w:r>
      <w:r w:rsidR="00CA64BF">
        <w:rPr>
          <w:sz w:val="24"/>
          <w:szCs w:val="24"/>
          <w:lang w:eastAsia="en-GB"/>
        </w:rPr>
        <w:t>16</w:t>
      </w:r>
      <w:r w:rsidR="008C26B6">
        <w:rPr>
          <w:sz w:val="24"/>
          <w:szCs w:val="24"/>
          <w:lang w:eastAsia="en-GB"/>
        </w:rPr>
        <w:t xml:space="preserve"> </w:t>
      </w:r>
      <w:r w:rsidR="0089378E">
        <w:rPr>
          <w:sz w:val="24"/>
          <w:szCs w:val="24"/>
          <w:lang w:eastAsia="en-GB"/>
        </w:rPr>
        <w:t>запослених</w:t>
      </w:r>
      <w:r w:rsidR="007C76D7">
        <w:rPr>
          <w:sz w:val="24"/>
          <w:szCs w:val="24"/>
          <w:lang w:eastAsia="en-GB"/>
        </w:rPr>
        <w:t xml:space="preserve">, </w:t>
      </w:r>
      <w:r w:rsidR="008C26B6">
        <w:rPr>
          <w:sz w:val="24"/>
          <w:szCs w:val="24"/>
          <w:lang w:eastAsia="en-GB"/>
        </w:rPr>
        <w:t>што је око 150 запослених више у односу на садашње стање</w:t>
      </w:r>
      <w:r w:rsidR="0089378E">
        <w:rPr>
          <w:sz w:val="24"/>
          <w:szCs w:val="24"/>
          <w:lang w:eastAsia="en-GB"/>
        </w:rPr>
        <w:t xml:space="preserve">, и </w:t>
      </w:r>
      <w:r w:rsidR="00587A07">
        <w:rPr>
          <w:sz w:val="24"/>
          <w:szCs w:val="24"/>
          <w:lang w:eastAsia="en-GB"/>
        </w:rPr>
        <w:t>п</w:t>
      </w:r>
      <w:r w:rsidR="008C26B6">
        <w:rPr>
          <w:sz w:val="24"/>
          <w:szCs w:val="24"/>
          <w:lang w:eastAsia="en-GB"/>
        </w:rPr>
        <w:t>оставио</w:t>
      </w:r>
      <w:r w:rsidR="0089378E">
        <w:rPr>
          <w:sz w:val="24"/>
          <w:szCs w:val="24"/>
          <w:lang w:eastAsia="en-GB"/>
        </w:rPr>
        <w:t xml:space="preserve"> је</w:t>
      </w:r>
      <w:r w:rsidR="008C26B6">
        <w:rPr>
          <w:sz w:val="24"/>
          <w:szCs w:val="24"/>
          <w:lang w:eastAsia="en-GB"/>
        </w:rPr>
        <w:t xml:space="preserve"> питање да ли то значи да ће се променити </w:t>
      </w:r>
      <w:r w:rsidR="009A6A00">
        <w:rPr>
          <w:sz w:val="24"/>
          <w:szCs w:val="24"/>
          <w:lang w:eastAsia="en-GB"/>
        </w:rPr>
        <w:t>ф</w:t>
      </w:r>
      <w:r w:rsidR="008C26B6">
        <w:rPr>
          <w:sz w:val="24"/>
          <w:szCs w:val="24"/>
          <w:lang w:eastAsia="en-GB"/>
        </w:rPr>
        <w:t xml:space="preserve">искална стратегија </w:t>
      </w:r>
      <w:r w:rsidR="0089378E">
        <w:rPr>
          <w:sz w:val="24"/>
          <w:szCs w:val="24"/>
          <w:lang w:eastAsia="en-GB"/>
        </w:rPr>
        <w:t>ДРИ у наредном периоду или ДРИ</w:t>
      </w:r>
      <w:r w:rsidR="009A6A00">
        <w:rPr>
          <w:sz w:val="24"/>
          <w:szCs w:val="24"/>
          <w:lang w:eastAsia="en-GB"/>
        </w:rPr>
        <w:t xml:space="preserve"> </w:t>
      </w:r>
      <w:r w:rsidR="008C26B6">
        <w:rPr>
          <w:sz w:val="24"/>
          <w:szCs w:val="24"/>
          <w:lang w:eastAsia="en-GB"/>
        </w:rPr>
        <w:t xml:space="preserve">неће запослити број људи који </w:t>
      </w:r>
      <w:r w:rsidR="00587A07">
        <w:rPr>
          <w:sz w:val="24"/>
          <w:szCs w:val="24"/>
          <w:lang w:eastAsia="en-GB"/>
        </w:rPr>
        <w:t xml:space="preserve">је </w:t>
      </w:r>
      <w:r w:rsidR="008C26B6">
        <w:rPr>
          <w:sz w:val="24"/>
          <w:szCs w:val="24"/>
          <w:lang w:eastAsia="en-GB"/>
        </w:rPr>
        <w:t>предвиђ</w:t>
      </w:r>
      <w:r w:rsidR="00587A07">
        <w:rPr>
          <w:sz w:val="24"/>
          <w:szCs w:val="24"/>
          <w:lang w:eastAsia="en-GB"/>
        </w:rPr>
        <w:t>ен</w:t>
      </w:r>
      <w:r w:rsidR="008C26B6">
        <w:rPr>
          <w:sz w:val="24"/>
          <w:szCs w:val="24"/>
          <w:lang w:eastAsia="en-GB"/>
        </w:rPr>
        <w:t xml:space="preserve"> нов</w:t>
      </w:r>
      <w:r w:rsidR="00587A07">
        <w:rPr>
          <w:sz w:val="24"/>
          <w:szCs w:val="24"/>
          <w:lang w:eastAsia="en-GB"/>
        </w:rPr>
        <w:t>ом</w:t>
      </w:r>
      <w:r w:rsidR="008C26B6">
        <w:rPr>
          <w:sz w:val="24"/>
          <w:szCs w:val="24"/>
          <w:lang w:eastAsia="en-GB"/>
        </w:rPr>
        <w:t xml:space="preserve"> систематизациј</w:t>
      </w:r>
      <w:r w:rsidR="00587A07">
        <w:rPr>
          <w:sz w:val="24"/>
          <w:szCs w:val="24"/>
          <w:lang w:eastAsia="en-GB"/>
        </w:rPr>
        <w:t>ом.</w:t>
      </w:r>
      <w:r>
        <w:rPr>
          <w:sz w:val="24"/>
          <w:szCs w:val="24"/>
          <w:lang w:eastAsia="en-GB"/>
        </w:rPr>
        <w:t xml:space="preserve"> </w:t>
      </w:r>
    </w:p>
    <w:p w:rsidR="008850F2" w:rsidRDefault="009A6A00">
      <w:pPr>
        <w:rPr>
          <w:sz w:val="24"/>
          <w:szCs w:val="24"/>
          <w:lang w:val="en-US" w:eastAsia="en-GB"/>
        </w:rPr>
      </w:pPr>
      <w:r>
        <w:rPr>
          <w:sz w:val="24"/>
          <w:szCs w:val="24"/>
          <w:lang w:eastAsia="en-GB"/>
        </w:rPr>
        <w:tab/>
      </w:r>
      <w:r w:rsidR="001F56B5">
        <w:rPr>
          <w:sz w:val="24"/>
          <w:szCs w:val="24"/>
          <w:lang w:eastAsia="en-GB"/>
        </w:rPr>
        <w:t xml:space="preserve">Радојко Обрадовић је </w:t>
      </w:r>
      <w:r>
        <w:rPr>
          <w:sz w:val="24"/>
          <w:szCs w:val="24"/>
          <w:lang w:eastAsia="en-GB"/>
        </w:rPr>
        <w:t>у</w:t>
      </w:r>
      <w:r w:rsidR="008C26B6">
        <w:rPr>
          <w:sz w:val="24"/>
          <w:szCs w:val="24"/>
          <w:lang w:eastAsia="en-GB"/>
        </w:rPr>
        <w:t>казао на неправилности</w:t>
      </w:r>
      <w:r>
        <w:rPr>
          <w:sz w:val="24"/>
          <w:szCs w:val="24"/>
          <w:lang w:eastAsia="en-GB"/>
        </w:rPr>
        <w:t xml:space="preserve"> у раду</w:t>
      </w:r>
      <w:r w:rsidR="008C26B6">
        <w:rPr>
          <w:sz w:val="24"/>
          <w:szCs w:val="24"/>
          <w:lang w:eastAsia="en-GB"/>
        </w:rPr>
        <w:t xml:space="preserve"> </w:t>
      </w:r>
      <w:r w:rsidR="00C240AF">
        <w:rPr>
          <w:sz w:val="24"/>
          <w:szCs w:val="24"/>
          <w:lang w:eastAsia="en-GB"/>
        </w:rPr>
        <w:t xml:space="preserve">субјеката </w:t>
      </w:r>
      <w:r w:rsidR="00216038">
        <w:rPr>
          <w:sz w:val="24"/>
          <w:szCs w:val="24"/>
          <w:lang w:eastAsia="en-GB"/>
        </w:rPr>
        <w:t xml:space="preserve">ревизије </w:t>
      </w:r>
      <w:r w:rsidR="001F56B5">
        <w:rPr>
          <w:sz w:val="24"/>
          <w:szCs w:val="24"/>
          <w:lang w:eastAsia="en-GB"/>
        </w:rPr>
        <w:t xml:space="preserve">за </w:t>
      </w:r>
      <w:r>
        <w:rPr>
          <w:sz w:val="24"/>
          <w:szCs w:val="24"/>
          <w:lang w:eastAsia="en-GB"/>
        </w:rPr>
        <w:t>које ДРИ даје</w:t>
      </w:r>
      <w:r w:rsidR="00CA64BF">
        <w:rPr>
          <w:sz w:val="24"/>
          <w:szCs w:val="24"/>
          <w:lang w:eastAsia="en-GB"/>
        </w:rPr>
        <w:t xml:space="preserve"> препоруке за откљањање </w:t>
      </w:r>
      <w:r w:rsidR="001F56B5">
        <w:rPr>
          <w:sz w:val="24"/>
          <w:szCs w:val="24"/>
          <w:lang w:eastAsia="en-GB"/>
        </w:rPr>
        <w:t xml:space="preserve">тих </w:t>
      </w:r>
      <w:r w:rsidR="00CA64BF">
        <w:rPr>
          <w:sz w:val="24"/>
          <w:szCs w:val="24"/>
          <w:lang w:eastAsia="en-GB"/>
        </w:rPr>
        <w:t>неправилности</w:t>
      </w:r>
      <w:r w:rsidR="008850F2">
        <w:rPr>
          <w:sz w:val="24"/>
          <w:szCs w:val="24"/>
          <w:lang w:eastAsia="en-GB"/>
        </w:rPr>
        <w:t xml:space="preserve"> и упитао на који начин</w:t>
      </w:r>
      <w:r w:rsidR="00587A07">
        <w:rPr>
          <w:sz w:val="24"/>
          <w:szCs w:val="24"/>
          <w:lang w:eastAsia="en-GB"/>
        </w:rPr>
        <w:t xml:space="preserve"> </w:t>
      </w:r>
      <w:r w:rsidR="008850F2" w:rsidRPr="00072D2F">
        <w:rPr>
          <w:sz w:val="24"/>
          <w:szCs w:val="24"/>
          <w:lang w:eastAsia="en-GB"/>
        </w:rPr>
        <w:t>Д</w:t>
      </w:r>
      <w:r>
        <w:rPr>
          <w:sz w:val="24"/>
          <w:szCs w:val="24"/>
          <w:lang w:eastAsia="en-GB"/>
        </w:rPr>
        <w:t>РИ</w:t>
      </w:r>
      <w:r w:rsidR="008850F2">
        <w:rPr>
          <w:sz w:val="24"/>
          <w:szCs w:val="24"/>
          <w:lang w:eastAsia="en-GB"/>
        </w:rPr>
        <w:t xml:space="preserve"> остварује контакт са наведеним субјектима ревизије</w:t>
      </w:r>
      <w:r w:rsidR="00216038">
        <w:rPr>
          <w:sz w:val="24"/>
          <w:szCs w:val="24"/>
          <w:lang w:eastAsia="en-GB"/>
        </w:rPr>
        <w:t>,</w:t>
      </w:r>
      <w:r w:rsidR="008850F2">
        <w:rPr>
          <w:sz w:val="24"/>
          <w:szCs w:val="24"/>
          <w:lang w:eastAsia="en-GB"/>
        </w:rPr>
        <w:t xml:space="preserve"> како они поступају </w:t>
      </w:r>
      <w:r w:rsidR="00587A07">
        <w:rPr>
          <w:sz w:val="24"/>
          <w:szCs w:val="24"/>
          <w:lang w:eastAsia="en-GB"/>
        </w:rPr>
        <w:t xml:space="preserve">по </w:t>
      </w:r>
      <w:r>
        <w:rPr>
          <w:sz w:val="24"/>
          <w:szCs w:val="24"/>
          <w:lang w:eastAsia="en-GB"/>
        </w:rPr>
        <w:t xml:space="preserve">препорукама на </w:t>
      </w:r>
      <w:r w:rsidR="00587A07">
        <w:rPr>
          <w:sz w:val="24"/>
          <w:szCs w:val="24"/>
          <w:lang w:eastAsia="en-GB"/>
        </w:rPr>
        <w:t>указан</w:t>
      </w:r>
      <w:r>
        <w:rPr>
          <w:sz w:val="24"/>
          <w:szCs w:val="24"/>
          <w:lang w:eastAsia="en-GB"/>
        </w:rPr>
        <w:t>е</w:t>
      </w:r>
      <w:r w:rsidR="008850F2">
        <w:rPr>
          <w:sz w:val="24"/>
          <w:szCs w:val="24"/>
          <w:lang w:eastAsia="en-GB"/>
        </w:rPr>
        <w:t xml:space="preserve"> неправилности</w:t>
      </w:r>
      <w:r w:rsidR="001F56B5">
        <w:rPr>
          <w:sz w:val="24"/>
          <w:szCs w:val="24"/>
          <w:lang w:eastAsia="en-GB"/>
        </w:rPr>
        <w:t xml:space="preserve">, да ли се ревидирани субјекти придржавају рокова за отклањања неправилности, нарочито на нивоу локалних самоуправа и </w:t>
      </w:r>
      <w:r w:rsidR="007C76D7">
        <w:rPr>
          <w:sz w:val="24"/>
          <w:szCs w:val="24"/>
          <w:lang w:eastAsia="en-GB"/>
        </w:rPr>
        <w:t>ЈП локалне самоуправе</w:t>
      </w:r>
      <w:r w:rsidR="001F56B5">
        <w:rPr>
          <w:sz w:val="24"/>
          <w:szCs w:val="24"/>
          <w:lang w:eastAsia="en-GB"/>
        </w:rPr>
        <w:t>, код спровођења поступака јавних набавки  и т.д</w:t>
      </w:r>
      <w:r w:rsidR="00216038">
        <w:rPr>
          <w:sz w:val="24"/>
          <w:szCs w:val="24"/>
          <w:lang w:eastAsia="en-GB"/>
        </w:rPr>
        <w:t xml:space="preserve">, с обзиром да се </w:t>
      </w:r>
      <w:r w:rsidR="001F56B5">
        <w:rPr>
          <w:sz w:val="24"/>
          <w:szCs w:val="24"/>
          <w:lang w:eastAsia="en-GB"/>
        </w:rPr>
        <w:t>ради често о веома озбиљним прекршајима – неплаћа</w:t>
      </w:r>
      <w:r w:rsidR="007C76D7">
        <w:rPr>
          <w:sz w:val="24"/>
          <w:szCs w:val="24"/>
          <w:lang w:eastAsia="en-GB"/>
        </w:rPr>
        <w:t>њу</w:t>
      </w:r>
      <w:r w:rsidR="001F56B5">
        <w:rPr>
          <w:sz w:val="24"/>
          <w:szCs w:val="24"/>
          <w:lang w:eastAsia="en-GB"/>
        </w:rPr>
        <w:t xml:space="preserve"> ПДВ</w:t>
      </w:r>
      <w:r w:rsidR="007C76D7">
        <w:rPr>
          <w:sz w:val="24"/>
          <w:szCs w:val="24"/>
          <w:lang w:eastAsia="en-GB"/>
        </w:rPr>
        <w:t>-а</w:t>
      </w:r>
      <w:r w:rsidR="001F56B5">
        <w:rPr>
          <w:sz w:val="24"/>
          <w:szCs w:val="24"/>
          <w:lang w:eastAsia="en-GB"/>
        </w:rPr>
        <w:t>, непоштовањ</w:t>
      </w:r>
      <w:r w:rsidR="00216038">
        <w:rPr>
          <w:sz w:val="24"/>
          <w:szCs w:val="24"/>
          <w:lang w:eastAsia="en-GB"/>
        </w:rPr>
        <w:t>у</w:t>
      </w:r>
      <w:r w:rsidR="001F56B5">
        <w:rPr>
          <w:sz w:val="24"/>
          <w:szCs w:val="24"/>
          <w:lang w:eastAsia="en-GB"/>
        </w:rPr>
        <w:t xml:space="preserve"> Закона о јавним набавкама</w:t>
      </w:r>
      <w:r w:rsidR="00216038">
        <w:rPr>
          <w:sz w:val="24"/>
          <w:szCs w:val="24"/>
          <w:lang w:eastAsia="en-GB"/>
        </w:rPr>
        <w:t xml:space="preserve"> и др</w:t>
      </w:r>
      <w:r w:rsidR="003C4636">
        <w:rPr>
          <w:sz w:val="24"/>
          <w:szCs w:val="24"/>
          <w:lang w:eastAsia="en-GB"/>
        </w:rPr>
        <w:t xml:space="preserve">уго). </w:t>
      </w:r>
    </w:p>
    <w:p w:rsidR="00903D77" w:rsidRPr="00903D77" w:rsidRDefault="00903D77">
      <w:pPr>
        <w:rPr>
          <w:sz w:val="24"/>
          <w:szCs w:val="24"/>
          <w:lang w:val="en-US" w:eastAsia="en-GB"/>
        </w:rPr>
      </w:pPr>
    </w:p>
    <w:p w:rsidR="00EE54D9" w:rsidRDefault="008850F2" w:rsidP="00D56DFC">
      <w:pPr>
        <w:rPr>
          <w:sz w:val="24"/>
          <w:szCs w:val="24"/>
          <w:lang w:eastAsia="en-GB"/>
        </w:rPr>
      </w:pPr>
      <w:r>
        <w:rPr>
          <w:sz w:val="24"/>
          <w:szCs w:val="24"/>
          <w:lang w:eastAsia="en-GB"/>
        </w:rPr>
        <w:tab/>
      </w:r>
      <w:r w:rsidR="00D56DFC">
        <w:rPr>
          <w:sz w:val="24"/>
          <w:szCs w:val="24"/>
          <w:lang w:eastAsia="en-GB"/>
        </w:rPr>
        <w:t>Радослав Сретеновић је одговорио да је у наредној години предвиђено расписивање јавног конкурса за пријем нових 135 запослених</w:t>
      </w:r>
      <w:r w:rsidR="003C4636">
        <w:rPr>
          <w:sz w:val="24"/>
          <w:szCs w:val="24"/>
          <w:lang w:eastAsia="en-GB"/>
        </w:rPr>
        <w:t xml:space="preserve">, </w:t>
      </w:r>
      <w:r w:rsidR="00591968">
        <w:rPr>
          <w:sz w:val="24"/>
          <w:szCs w:val="24"/>
          <w:lang w:eastAsia="en-GB"/>
        </w:rPr>
        <w:t xml:space="preserve">углавном </w:t>
      </w:r>
      <w:r w:rsidR="003C4636">
        <w:rPr>
          <w:sz w:val="24"/>
          <w:szCs w:val="24"/>
          <w:lang w:eastAsia="en-GB"/>
        </w:rPr>
        <w:t xml:space="preserve"> ревизора који ће учествовати у ревизији фондова</w:t>
      </w:r>
      <w:r w:rsidR="00CA64BF">
        <w:rPr>
          <w:sz w:val="24"/>
          <w:szCs w:val="24"/>
          <w:lang w:eastAsia="en-GB"/>
        </w:rPr>
        <w:t xml:space="preserve"> </w:t>
      </w:r>
      <w:r w:rsidR="003C4636">
        <w:rPr>
          <w:sz w:val="24"/>
          <w:szCs w:val="24"/>
          <w:lang w:eastAsia="en-GB"/>
        </w:rPr>
        <w:t xml:space="preserve">за </w:t>
      </w:r>
      <w:r w:rsidR="00CA64BF">
        <w:rPr>
          <w:sz w:val="24"/>
          <w:szCs w:val="24"/>
          <w:lang w:eastAsia="en-GB"/>
        </w:rPr>
        <w:t>социјално осигурањ</w:t>
      </w:r>
      <w:r w:rsidR="003C4636">
        <w:rPr>
          <w:sz w:val="24"/>
          <w:szCs w:val="24"/>
          <w:lang w:eastAsia="en-GB"/>
        </w:rPr>
        <w:t>а</w:t>
      </w:r>
      <w:r w:rsidR="00EE54D9">
        <w:rPr>
          <w:sz w:val="24"/>
          <w:szCs w:val="24"/>
          <w:lang w:eastAsia="en-GB"/>
        </w:rPr>
        <w:t xml:space="preserve"> </w:t>
      </w:r>
      <w:r w:rsidR="003C4636">
        <w:rPr>
          <w:sz w:val="24"/>
          <w:szCs w:val="24"/>
          <w:lang w:eastAsia="en-GB"/>
        </w:rPr>
        <w:t>у</w:t>
      </w:r>
      <w:r w:rsidR="00591968">
        <w:rPr>
          <w:sz w:val="24"/>
          <w:szCs w:val="24"/>
          <w:lang w:eastAsia="en-GB"/>
        </w:rPr>
        <w:t xml:space="preserve"> испоставама у </w:t>
      </w:r>
      <w:r w:rsidR="00CA64BF">
        <w:rPr>
          <w:sz w:val="24"/>
          <w:szCs w:val="24"/>
          <w:lang w:eastAsia="en-GB"/>
        </w:rPr>
        <w:t>Ниш</w:t>
      </w:r>
      <w:r w:rsidR="003C4636">
        <w:rPr>
          <w:sz w:val="24"/>
          <w:szCs w:val="24"/>
          <w:lang w:eastAsia="en-GB"/>
        </w:rPr>
        <w:t>у</w:t>
      </w:r>
      <w:r w:rsidR="00CA64BF">
        <w:rPr>
          <w:sz w:val="24"/>
          <w:szCs w:val="24"/>
          <w:lang w:eastAsia="en-GB"/>
        </w:rPr>
        <w:t xml:space="preserve">, </w:t>
      </w:r>
      <w:r w:rsidR="00591968">
        <w:rPr>
          <w:sz w:val="24"/>
          <w:szCs w:val="24"/>
          <w:lang w:eastAsia="en-GB"/>
        </w:rPr>
        <w:t>У</w:t>
      </w:r>
      <w:r w:rsidR="00CA64BF">
        <w:rPr>
          <w:sz w:val="24"/>
          <w:szCs w:val="24"/>
          <w:lang w:eastAsia="en-GB"/>
        </w:rPr>
        <w:t>жиц</w:t>
      </w:r>
      <w:r w:rsidR="003C4636">
        <w:rPr>
          <w:sz w:val="24"/>
          <w:szCs w:val="24"/>
          <w:lang w:eastAsia="en-GB"/>
        </w:rPr>
        <w:t>у</w:t>
      </w:r>
      <w:r w:rsidR="00CA64BF">
        <w:rPr>
          <w:sz w:val="24"/>
          <w:szCs w:val="24"/>
          <w:lang w:eastAsia="en-GB"/>
        </w:rPr>
        <w:t xml:space="preserve"> и Крагујев</w:t>
      </w:r>
      <w:r w:rsidR="003C4636">
        <w:rPr>
          <w:sz w:val="24"/>
          <w:szCs w:val="24"/>
          <w:lang w:eastAsia="en-GB"/>
        </w:rPr>
        <w:t>цу. Њи</w:t>
      </w:r>
      <w:r w:rsidR="00D56DFC">
        <w:rPr>
          <w:sz w:val="24"/>
          <w:szCs w:val="24"/>
          <w:lang w:eastAsia="en-GB"/>
        </w:rPr>
        <w:t xml:space="preserve">хове плате </w:t>
      </w:r>
      <w:r w:rsidR="003C4636">
        <w:rPr>
          <w:sz w:val="24"/>
          <w:szCs w:val="24"/>
          <w:lang w:eastAsia="en-GB"/>
        </w:rPr>
        <w:t>предвиђене су ф</w:t>
      </w:r>
      <w:r w:rsidR="00D56DFC">
        <w:rPr>
          <w:sz w:val="24"/>
          <w:szCs w:val="24"/>
          <w:lang w:eastAsia="en-GB"/>
        </w:rPr>
        <w:t>искалн</w:t>
      </w:r>
      <w:r w:rsidR="003C4636">
        <w:rPr>
          <w:sz w:val="24"/>
          <w:szCs w:val="24"/>
          <w:lang w:eastAsia="en-GB"/>
        </w:rPr>
        <w:t>ом</w:t>
      </w:r>
      <w:r w:rsidR="00D56DFC">
        <w:rPr>
          <w:sz w:val="24"/>
          <w:szCs w:val="24"/>
          <w:lang w:eastAsia="en-GB"/>
        </w:rPr>
        <w:t xml:space="preserve"> стратегиј</w:t>
      </w:r>
      <w:r w:rsidR="003C4636">
        <w:rPr>
          <w:sz w:val="24"/>
          <w:szCs w:val="24"/>
          <w:lang w:eastAsia="en-GB"/>
        </w:rPr>
        <w:t>ом</w:t>
      </w:r>
      <w:r w:rsidR="00D56DFC">
        <w:rPr>
          <w:sz w:val="24"/>
          <w:szCs w:val="24"/>
          <w:lang w:eastAsia="en-GB"/>
        </w:rPr>
        <w:t xml:space="preserve">, </w:t>
      </w:r>
      <w:r w:rsidR="003C4636">
        <w:rPr>
          <w:sz w:val="24"/>
          <w:szCs w:val="24"/>
          <w:lang w:eastAsia="en-GB"/>
        </w:rPr>
        <w:t xml:space="preserve">и да </w:t>
      </w:r>
      <w:r w:rsidR="00D56DFC">
        <w:rPr>
          <w:sz w:val="24"/>
          <w:szCs w:val="24"/>
          <w:lang w:eastAsia="en-GB"/>
        </w:rPr>
        <w:t xml:space="preserve">са те стране не постоји проблем. </w:t>
      </w:r>
      <w:r w:rsidR="00EE54D9">
        <w:rPr>
          <w:sz w:val="24"/>
          <w:szCs w:val="24"/>
          <w:lang w:eastAsia="en-GB"/>
        </w:rPr>
        <w:t>Предвиђено је да до краја 2014. године буде запослено укупно 377 ревизора у ДРИ.</w:t>
      </w:r>
    </w:p>
    <w:p w:rsidR="00EE54D9" w:rsidRDefault="00EE54D9" w:rsidP="00D56DFC">
      <w:pPr>
        <w:rPr>
          <w:sz w:val="24"/>
          <w:szCs w:val="24"/>
          <w:lang w:eastAsia="en-GB"/>
        </w:rPr>
      </w:pPr>
      <w:r>
        <w:rPr>
          <w:sz w:val="24"/>
          <w:szCs w:val="24"/>
          <w:lang w:eastAsia="en-GB"/>
        </w:rPr>
        <w:tab/>
      </w:r>
      <w:r w:rsidR="00D56DFC">
        <w:rPr>
          <w:sz w:val="24"/>
          <w:szCs w:val="24"/>
          <w:lang w:eastAsia="en-GB"/>
        </w:rPr>
        <w:t xml:space="preserve">Нагласио је да када су у питању препоруке </w:t>
      </w:r>
      <w:r>
        <w:rPr>
          <w:sz w:val="24"/>
          <w:szCs w:val="24"/>
          <w:lang w:eastAsia="en-GB"/>
        </w:rPr>
        <w:t xml:space="preserve"> </w:t>
      </w:r>
      <w:r w:rsidR="00D56DFC">
        <w:rPr>
          <w:sz w:val="24"/>
          <w:szCs w:val="24"/>
          <w:lang w:eastAsia="en-GB"/>
        </w:rPr>
        <w:t xml:space="preserve">које је </w:t>
      </w:r>
      <w:r w:rsidR="00D56DFC" w:rsidRPr="00072D2F">
        <w:rPr>
          <w:sz w:val="24"/>
          <w:szCs w:val="24"/>
          <w:lang w:eastAsia="en-GB"/>
        </w:rPr>
        <w:t>Државн</w:t>
      </w:r>
      <w:r w:rsidR="00D56DFC">
        <w:rPr>
          <w:sz w:val="24"/>
          <w:szCs w:val="24"/>
          <w:lang w:eastAsia="en-GB"/>
        </w:rPr>
        <w:t>а</w:t>
      </w:r>
      <w:r w:rsidR="00D56DFC" w:rsidRPr="00072D2F">
        <w:rPr>
          <w:sz w:val="24"/>
          <w:szCs w:val="24"/>
          <w:lang w:eastAsia="en-GB"/>
        </w:rPr>
        <w:t xml:space="preserve"> ревизорск</w:t>
      </w:r>
      <w:r w:rsidR="00D56DFC">
        <w:rPr>
          <w:sz w:val="24"/>
          <w:szCs w:val="24"/>
          <w:lang w:eastAsia="en-GB"/>
        </w:rPr>
        <w:t>а</w:t>
      </w:r>
      <w:r w:rsidR="00D56DFC" w:rsidRPr="00072D2F">
        <w:rPr>
          <w:sz w:val="24"/>
          <w:szCs w:val="24"/>
          <w:lang w:eastAsia="en-GB"/>
        </w:rPr>
        <w:t xml:space="preserve"> </w:t>
      </w:r>
      <w:r w:rsidR="00D56DFC" w:rsidRPr="00072D2F">
        <w:rPr>
          <w:sz w:val="24"/>
          <w:szCs w:val="24"/>
          <w:lang w:eastAsia="en-GB"/>
        </w:rPr>
        <w:lastRenderedPageBreak/>
        <w:t>институциј</w:t>
      </w:r>
      <w:r w:rsidR="00D56DFC">
        <w:rPr>
          <w:sz w:val="24"/>
          <w:szCs w:val="24"/>
          <w:lang w:eastAsia="en-GB"/>
        </w:rPr>
        <w:t>а упутила ревидираним субјектима, да су у великој мери субјекти саставили коректне извештаје са одређеним доказима који</w:t>
      </w:r>
      <w:r>
        <w:rPr>
          <w:sz w:val="24"/>
          <w:szCs w:val="24"/>
          <w:lang w:eastAsia="en-GB"/>
        </w:rPr>
        <w:t>ма</w:t>
      </w:r>
      <w:r w:rsidR="00D56DFC">
        <w:rPr>
          <w:sz w:val="24"/>
          <w:szCs w:val="24"/>
          <w:lang w:eastAsia="en-GB"/>
        </w:rPr>
        <w:t xml:space="preserve"> показују да су поступили по препорукама, али да постоје и извештаји који не поседују доказе да су наведене препоруке спроведене</w:t>
      </w:r>
      <w:r>
        <w:rPr>
          <w:sz w:val="24"/>
          <w:szCs w:val="24"/>
          <w:lang w:eastAsia="en-GB"/>
        </w:rPr>
        <w:t xml:space="preserve">, за које ДРИ може према Закону да </w:t>
      </w:r>
      <w:r w:rsidR="004B1E47">
        <w:rPr>
          <w:sz w:val="24"/>
          <w:szCs w:val="24"/>
          <w:lang w:eastAsia="en-GB"/>
        </w:rPr>
        <w:t>захтева</w:t>
      </w:r>
      <w:r>
        <w:rPr>
          <w:sz w:val="24"/>
          <w:szCs w:val="24"/>
          <w:lang w:eastAsia="en-GB"/>
        </w:rPr>
        <w:t xml:space="preserve"> смену одговорних лица.</w:t>
      </w:r>
    </w:p>
    <w:p w:rsidR="00E9322E" w:rsidRDefault="00EE54D9" w:rsidP="00D56DFC">
      <w:pPr>
        <w:rPr>
          <w:sz w:val="24"/>
          <w:szCs w:val="24"/>
          <w:lang w:val="en-US" w:eastAsia="en-GB"/>
        </w:rPr>
      </w:pPr>
      <w:r>
        <w:rPr>
          <w:sz w:val="24"/>
          <w:szCs w:val="24"/>
          <w:lang w:eastAsia="en-GB"/>
        </w:rPr>
        <w:tab/>
        <w:t xml:space="preserve">Радослав Сретеновић је додао да ће ДРИ приликом разматрања поднетих извештаја о извршеној ревизији у Народној скупштини, </w:t>
      </w:r>
      <w:r w:rsidR="004B1E47">
        <w:rPr>
          <w:sz w:val="24"/>
          <w:szCs w:val="24"/>
          <w:lang w:eastAsia="en-GB"/>
        </w:rPr>
        <w:t xml:space="preserve">упутити </w:t>
      </w:r>
      <w:r>
        <w:rPr>
          <w:sz w:val="24"/>
          <w:szCs w:val="24"/>
          <w:lang w:eastAsia="en-GB"/>
        </w:rPr>
        <w:t>иницијатив</w:t>
      </w:r>
      <w:r w:rsidR="004B1E47">
        <w:rPr>
          <w:sz w:val="24"/>
          <w:szCs w:val="24"/>
          <w:lang w:val="en-US" w:eastAsia="en-GB"/>
        </w:rPr>
        <w:t>e</w:t>
      </w:r>
      <w:r>
        <w:rPr>
          <w:sz w:val="24"/>
          <w:szCs w:val="24"/>
          <w:lang w:eastAsia="en-GB"/>
        </w:rPr>
        <w:t xml:space="preserve"> за измену </w:t>
      </w:r>
      <w:r w:rsidR="004B1E47">
        <w:rPr>
          <w:sz w:val="24"/>
          <w:szCs w:val="24"/>
          <w:lang w:eastAsia="en-GB"/>
        </w:rPr>
        <w:t>и допуну</w:t>
      </w:r>
      <w:r>
        <w:rPr>
          <w:sz w:val="24"/>
          <w:szCs w:val="24"/>
          <w:lang w:eastAsia="en-GB"/>
        </w:rPr>
        <w:t xml:space="preserve"> неколико закона</w:t>
      </w:r>
      <w:r w:rsidR="004B1E47">
        <w:rPr>
          <w:sz w:val="24"/>
          <w:szCs w:val="24"/>
          <w:lang w:eastAsia="en-GB"/>
        </w:rPr>
        <w:t>: Закон о јавном дугу, Закон о јавној својини и Закон о буџетском систему.</w:t>
      </w:r>
      <w:r w:rsidR="009B5737">
        <w:rPr>
          <w:sz w:val="24"/>
          <w:szCs w:val="24"/>
          <w:lang w:eastAsia="en-GB"/>
        </w:rPr>
        <w:t xml:space="preserve"> </w:t>
      </w:r>
    </w:p>
    <w:p w:rsidR="00903D77" w:rsidRPr="00903D77" w:rsidRDefault="00903D77" w:rsidP="00D56DFC">
      <w:pPr>
        <w:rPr>
          <w:sz w:val="24"/>
          <w:szCs w:val="24"/>
          <w:lang w:val="en-US" w:eastAsia="en-GB"/>
        </w:rPr>
      </w:pPr>
    </w:p>
    <w:p w:rsidR="00E9322E" w:rsidRDefault="002D5822" w:rsidP="00E9322E">
      <w:pPr>
        <w:rPr>
          <w:sz w:val="24"/>
          <w:szCs w:val="24"/>
          <w:lang w:eastAsia="en-GB"/>
        </w:rPr>
      </w:pPr>
      <w:r>
        <w:rPr>
          <w:sz w:val="24"/>
          <w:szCs w:val="24"/>
          <w:lang w:eastAsia="en-GB"/>
        </w:rPr>
        <w:tab/>
      </w:r>
      <w:r w:rsidR="00F93DDA">
        <w:rPr>
          <w:sz w:val="24"/>
          <w:szCs w:val="24"/>
          <w:lang w:eastAsia="en-GB"/>
        </w:rPr>
        <w:t xml:space="preserve">Након расправе, </w:t>
      </w:r>
      <w:r>
        <w:rPr>
          <w:sz w:val="24"/>
          <w:szCs w:val="24"/>
          <w:lang w:eastAsia="en-GB"/>
        </w:rPr>
        <w:t xml:space="preserve">Одбор је већином гласова (11 за) одлучио да </w:t>
      </w:r>
      <w:r w:rsidR="00E9322E">
        <w:rPr>
          <w:sz w:val="24"/>
          <w:szCs w:val="24"/>
          <w:lang w:eastAsia="en-GB"/>
        </w:rPr>
        <w:t xml:space="preserve">Предлог закључка о </w:t>
      </w:r>
      <w:r w:rsidR="00E9322E" w:rsidRPr="00C56557">
        <w:rPr>
          <w:sz w:val="24"/>
          <w:szCs w:val="24"/>
          <w:lang w:eastAsia="en-GB"/>
        </w:rPr>
        <w:t>Извештај</w:t>
      </w:r>
      <w:r w:rsidR="00E9322E">
        <w:rPr>
          <w:sz w:val="24"/>
          <w:szCs w:val="24"/>
          <w:lang w:eastAsia="en-GB"/>
        </w:rPr>
        <w:t>у</w:t>
      </w:r>
      <w:r w:rsidR="00E9322E" w:rsidRPr="00072D2F">
        <w:rPr>
          <w:sz w:val="24"/>
          <w:szCs w:val="24"/>
          <w:lang w:eastAsia="en-GB"/>
        </w:rPr>
        <w:t xml:space="preserve"> о раду </w:t>
      </w:r>
      <w:r w:rsidR="00E9322E">
        <w:rPr>
          <w:sz w:val="24"/>
          <w:szCs w:val="24"/>
          <w:lang w:eastAsia="en-GB"/>
        </w:rPr>
        <w:t>Државне ревизорске институције</w:t>
      </w:r>
      <w:r w:rsidR="00E9322E" w:rsidRPr="00072D2F">
        <w:rPr>
          <w:sz w:val="24"/>
          <w:szCs w:val="24"/>
          <w:lang w:eastAsia="en-GB"/>
        </w:rPr>
        <w:t xml:space="preserve"> за 2011. </w:t>
      </w:r>
      <w:r w:rsidR="00E9322E">
        <w:rPr>
          <w:sz w:val="24"/>
          <w:szCs w:val="24"/>
          <w:lang w:eastAsia="en-GB"/>
        </w:rPr>
        <w:t>г</w:t>
      </w:r>
      <w:r w:rsidR="00E9322E" w:rsidRPr="00072D2F">
        <w:rPr>
          <w:sz w:val="24"/>
          <w:szCs w:val="24"/>
          <w:lang w:eastAsia="en-GB"/>
        </w:rPr>
        <w:t>одину</w:t>
      </w:r>
      <w:r w:rsidR="00E9322E">
        <w:rPr>
          <w:sz w:val="24"/>
          <w:szCs w:val="24"/>
          <w:lang w:eastAsia="en-GB"/>
        </w:rPr>
        <w:t xml:space="preserve"> достави Народној скупштини, ради разматрања и одлучивања. </w:t>
      </w:r>
    </w:p>
    <w:p w:rsidR="002D5822" w:rsidRDefault="002D5822" w:rsidP="002D5822">
      <w:pPr>
        <w:rPr>
          <w:rFonts w:eastAsia="Calibri"/>
          <w:sz w:val="24"/>
          <w:szCs w:val="24"/>
        </w:rPr>
      </w:pPr>
      <w:r>
        <w:rPr>
          <w:sz w:val="24"/>
          <w:szCs w:val="24"/>
          <w:lang w:eastAsia="en-GB"/>
        </w:rPr>
        <w:tab/>
      </w:r>
      <w:r w:rsidRPr="00730811">
        <w:rPr>
          <w:rFonts w:eastAsia="Calibri"/>
          <w:sz w:val="24"/>
          <w:szCs w:val="24"/>
        </w:rPr>
        <w:t xml:space="preserve">За </w:t>
      </w:r>
      <w:r>
        <w:rPr>
          <w:rFonts w:eastAsia="Calibri"/>
          <w:sz w:val="24"/>
          <w:szCs w:val="24"/>
        </w:rPr>
        <w:t>представника предлагача</w:t>
      </w:r>
      <w:r w:rsidRPr="00730811">
        <w:rPr>
          <w:rFonts w:eastAsia="Calibri"/>
          <w:sz w:val="24"/>
          <w:szCs w:val="24"/>
        </w:rPr>
        <w:t xml:space="preserve"> на седници Народне скупштине одређена је Весна Ковач, председник Одбора.</w:t>
      </w:r>
    </w:p>
    <w:p w:rsidR="00270506" w:rsidRDefault="00270506" w:rsidP="002D5822">
      <w:pPr>
        <w:rPr>
          <w:rFonts w:eastAsia="Calibri"/>
          <w:sz w:val="24"/>
          <w:szCs w:val="24"/>
        </w:rPr>
      </w:pPr>
    </w:p>
    <w:p w:rsidR="002D5822" w:rsidRDefault="002D5822" w:rsidP="002D5822">
      <w:pPr>
        <w:rPr>
          <w:sz w:val="24"/>
          <w:szCs w:val="24"/>
          <w:lang w:eastAsia="en-GB"/>
        </w:rPr>
      </w:pPr>
      <w:r>
        <w:rPr>
          <w:rFonts w:eastAsia="Calibri"/>
          <w:b/>
          <w:u w:val="single"/>
        </w:rPr>
        <w:t xml:space="preserve">Четврта </w:t>
      </w:r>
      <w:r w:rsidRPr="00513ABF">
        <w:rPr>
          <w:rFonts w:eastAsia="Calibri"/>
          <w:b/>
          <w:u w:val="single"/>
        </w:rPr>
        <w:t>тачка дневног реда:</w:t>
      </w:r>
      <w:r w:rsidR="00F93DDA">
        <w:rPr>
          <w:sz w:val="24"/>
          <w:szCs w:val="24"/>
          <w:lang w:eastAsia="en-GB"/>
        </w:rPr>
        <w:t xml:space="preserve"> Р</w:t>
      </w:r>
      <w:r>
        <w:rPr>
          <w:sz w:val="24"/>
          <w:szCs w:val="24"/>
          <w:lang w:eastAsia="en-GB"/>
        </w:rPr>
        <w:t xml:space="preserve">азматрање </w:t>
      </w:r>
      <w:r w:rsidRPr="00072D2F">
        <w:rPr>
          <w:sz w:val="24"/>
          <w:szCs w:val="24"/>
          <w:lang w:eastAsia="en-GB"/>
        </w:rPr>
        <w:t>Извештај</w:t>
      </w:r>
      <w:r>
        <w:rPr>
          <w:sz w:val="24"/>
          <w:szCs w:val="24"/>
          <w:lang w:eastAsia="en-GB"/>
        </w:rPr>
        <w:t>а</w:t>
      </w:r>
      <w:r w:rsidRPr="00072D2F">
        <w:rPr>
          <w:sz w:val="24"/>
          <w:szCs w:val="24"/>
          <w:lang w:eastAsia="en-GB"/>
        </w:rPr>
        <w:t xml:space="preserve"> о пословању Централног регистра</w:t>
      </w:r>
      <w:r w:rsidR="00D1297F">
        <w:rPr>
          <w:sz w:val="24"/>
          <w:szCs w:val="24"/>
          <w:lang w:eastAsia="en-GB"/>
        </w:rPr>
        <w:t>,</w:t>
      </w:r>
      <w:r w:rsidRPr="00072D2F">
        <w:rPr>
          <w:sz w:val="24"/>
          <w:szCs w:val="24"/>
          <w:lang w:val="ru-RU" w:eastAsia="en-GB"/>
        </w:rPr>
        <w:t xml:space="preserve"> </w:t>
      </w:r>
      <w:r w:rsidRPr="00072D2F">
        <w:rPr>
          <w:sz w:val="24"/>
          <w:szCs w:val="24"/>
          <w:lang w:eastAsia="en-GB"/>
        </w:rPr>
        <w:t>депоа</w:t>
      </w:r>
      <w:r w:rsidRPr="00072D2F">
        <w:rPr>
          <w:sz w:val="24"/>
          <w:szCs w:val="24"/>
          <w:lang w:val="ru-RU" w:eastAsia="en-GB"/>
        </w:rPr>
        <w:t xml:space="preserve"> и </w:t>
      </w:r>
      <w:r w:rsidRPr="00072D2F">
        <w:rPr>
          <w:sz w:val="24"/>
          <w:szCs w:val="24"/>
          <w:lang w:eastAsia="en-GB"/>
        </w:rPr>
        <w:t xml:space="preserve">клиринга хартија од вредности за 2011. годину, Финансијски извештај Централног регистра, депоа и клиринга хартија од вредности за 2011. годину и Извештај независног ревизора за 2011. </w:t>
      </w:r>
      <w:r w:rsidR="00F93DDA">
        <w:rPr>
          <w:sz w:val="24"/>
          <w:szCs w:val="24"/>
          <w:lang w:eastAsia="en-GB"/>
        </w:rPr>
        <w:t>г</w:t>
      </w:r>
      <w:r w:rsidRPr="00072D2F">
        <w:rPr>
          <w:sz w:val="24"/>
          <w:szCs w:val="24"/>
          <w:lang w:eastAsia="en-GB"/>
        </w:rPr>
        <w:t>одину</w:t>
      </w:r>
      <w:r w:rsidR="00F93DDA">
        <w:rPr>
          <w:sz w:val="24"/>
          <w:szCs w:val="24"/>
          <w:lang w:eastAsia="en-GB"/>
        </w:rPr>
        <w:t>.</w:t>
      </w:r>
    </w:p>
    <w:p w:rsidR="00D1297F" w:rsidRDefault="00D1297F" w:rsidP="002D5822">
      <w:pPr>
        <w:rPr>
          <w:sz w:val="24"/>
          <w:szCs w:val="24"/>
          <w:lang w:eastAsia="en-GB"/>
        </w:rPr>
      </w:pPr>
      <w:r>
        <w:rPr>
          <w:sz w:val="24"/>
          <w:szCs w:val="24"/>
          <w:lang w:eastAsia="en-GB"/>
        </w:rPr>
        <w:tab/>
      </w:r>
    </w:p>
    <w:p w:rsidR="00573D85" w:rsidRDefault="00D1297F" w:rsidP="002D5822">
      <w:pPr>
        <w:rPr>
          <w:sz w:val="24"/>
          <w:szCs w:val="24"/>
          <w:lang w:eastAsia="en-GB"/>
        </w:rPr>
      </w:pPr>
      <w:r>
        <w:rPr>
          <w:sz w:val="24"/>
          <w:szCs w:val="24"/>
          <w:lang w:eastAsia="en-GB"/>
        </w:rPr>
        <w:tab/>
        <w:t xml:space="preserve">Вида Узелац, в.д. директор је рекла да </w:t>
      </w:r>
      <w:r w:rsidR="00573D85">
        <w:rPr>
          <w:sz w:val="24"/>
          <w:szCs w:val="24"/>
          <w:lang w:eastAsia="en-GB"/>
        </w:rPr>
        <w:t>је</w:t>
      </w:r>
      <w:r>
        <w:rPr>
          <w:sz w:val="24"/>
          <w:szCs w:val="24"/>
          <w:lang w:eastAsia="en-GB"/>
        </w:rPr>
        <w:t xml:space="preserve"> Централни регистар, депо и клиринг хартија од вредности </w:t>
      </w:r>
      <w:r w:rsidR="00573D85">
        <w:rPr>
          <w:sz w:val="24"/>
          <w:szCs w:val="24"/>
          <w:lang w:eastAsia="en-GB"/>
        </w:rPr>
        <w:t xml:space="preserve">функционисао као </w:t>
      </w:r>
      <w:r w:rsidR="00603673">
        <w:rPr>
          <w:sz w:val="24"/>
          <w:szCs w:val="24"/>
          <w:lang w:eastAsia="en-GB"/>
        </w:rPr>
        <w:t xml:space="preserve">оделење у НБС </w:t>
      </w:r>
      <w:r w:rsidR="00573D85">
        <w:rPr>
          <w:sz w:val="24"/>
          <w:szCs w:val="24"/>
          <w:lang w:eastAsia="en-GB"/>
        </w:rPr>
        <w:t xml:space="preserve">до доношења Закона о НБС, када се децембра 2003. године </w:t>
      </w:r>
      <w:r>
        <w:rPr>
          <w:sz w:val="24"/>
          <w:szCs w:val="24"/>
          <w:lang w:eastAsia="en-GB"/>
        </w:rPr>
        <w:t>издвојио из Н</w:t>
      </w:r>
      <w:r w:rsidR="00603673">
        <w:rPr>
          <w:sz w:val="24"/>
          <w:szCs w:val="24"/>
          <w:lang w:eastAsia="en-GB"/>
        </w:rPr>
        <w:t xml:space="preserve">ародне банке Србије </w:t>
      </w:r>
      <w:r w:rsidR="00523E8A">
        <w:rPr>
          <w:sz w:val="24"/>
          <w:szCs w:val="24"/>
          <w:lang w:eastAsia="en-GB"/>
        </w:rPr>
        <w:t xml:space="preserve">и </w:t>
      </w:r>
      <w:r>
        <w:rPr>
          <w:sz w:val="24"/>
          <w:szCs w:val="24"/>
          <w:lang w:eastAsia="en-GB"/>
        </w:rPr>
        <w:t xml:space="preserve">када је формиран </w:t>
      </w:r>
      <w:r w:rsidR="00603673">
        <w:rPr>
          <w:sz w:val="24"/>
          <w:szCs w:val="24"/>
          <w:lang w:eastAsia="en-GB"/>
        </w:rPr>
        <w:t>Централни регистар, депо и клиринг хартија од вредности</w:t>
      </w:r>
      <w:r w:rsidR="00573D85">
        <w:rPr>
          <w:sz w:val="24"/>
          <w:szCs w:val="24"/>
          <w:lang w:eastAsia="en-GB"/>
        </w:rPr>
        <w:t>,</w:t>
      </w:r>
      <w:r>
        <w:rPr>
          <w:sz w:val="24"/>
          <w:szCs w:val="24"/>
          <w:lang w:eastAsia="en-GB"/>
        </w:rPr>
        <w:t xml:space="preserve"> а.д. </w:t>
      </w:r>
      <w:r w:rsidR="00573D85">
        <w:rPr>
          <w:sz w:val="24"/>
          <w:szCs w:val="24"/>
          <w:lang w:eastAsia="en-GB"/>
        </w:rPr>
        <w:t>где је</w:t>
      </w:r>
      <w:r>
        <w:rPr>
          <w:sz w:val="24"/>
          <w:szCs w:val="24"/>
          <w:lang w:eastAsia="en-GB"/>
        </w:rPr>
        <w:t xml:space="preserve"> 100% </w:t>
      </w:r>
      <w:r w:rsidR="00573D85">
        <w:rPr>
          <w:sz w:val="24"/>
          <w:szCs w:val="24"/>
          <w:lang w:eastAsia="en-GB"/>
        </w:rPr>
        <w:t xml:space="preserve">власник </w:t>
      </w:r>
      <w:r w:rsidR="00523E8A">
        <w:rPr>
          <w:sz w:val="24"/>
          <w:szCs w:val="24"/>
          <w:lang w:eastAsia="en-GB"/>
        </w:rPr>
        <w:t xml:space="preserve">капитала држава - </w:t>
      </w:r>
      <w:r w:rsidR="00573D85">
        <w:rPr>
          <w:sz w:val="24"/>
          <w:szCs w:val="24"/>
          <w:lang w:eastAsia="en-GB"/>
        </w:rPr>
        <w:t>Република Србија.</w:t>
      </w:r>
    </w:p>
    <w:p w:rsidR="00E53681" w:rsidRDefault="00603673" w:rsidP="002D5822">
      <w:pPr>
        <w:rPr>
          <w:sz w:val="24"/>
          <w:szCs w:val="24"/>
          <w:lang w:eastAsia="en-GB"/>
        </w:rPr>
      </w:pPr>
      <w:r>
        <w:rPr>
          <w:sz w:val="24"/>
          <w:szCs w:val="24"/>
          <w:lang w:eastAsia="en-GB"/>
        </w:rPr>
        <w:tab/>
      </w:r>
      <w:r w:rsidR="00D1297F">
        <w:rPr>
          <w:sz w:val="24"/>
          <w:szCs w:val="24"/>
          <w:lang w:eastAsia="en-GB"/>
        </w:rPr>
        <w:t>Централни регистар, депо и клиринг хартија од вредности</w:t>
      </w:r>
      <w:r w:rsidR="00573D85">
        <w:rPr>
          <w:sz w:val="24"/>
          <w:szCs w:val="24"/>
          <w:lang w:eastAsia="en-GB"/>
        </w:rPr>
        <w:t xml:space="preserve"> а.д.</w:t>
      </w:r>
      <w:r w:rsidR="00D1297F">
        <w:rPr>
          <w:sz w:val="24"/>
          <w:szCs w:val="24"/>
          <w:lang w:eastAsia="en-GB"/>
        </w:rPr>
        <w:t xml:space="preserve"> има </w:t>
      </w:r>
      <w:r w:rsidR="00523E8A">
        <w:rPr>
          <w:sz w:val="24"/>
          <w:szCs w:val="24"/>
          <w:lang w:eastAsia="en-GB"/>
        </w:rPr>
        <w:t xml:space="preserve">органе управљања: </w:t>
      </w:r>
      <w:r w:rsidR="00D1297F">
        <w:rPr>
          <w:sz w:val="24"/>
          <w:szCs w:val="24"/>
          <w:lang w:eastAsia="en-GB"/>
        </w:rPr>
        <w:t>Скупштину акционара</w:t>
      </w:r>
      <w:r w:rsidR="00573D85">
        <w:rPr>
          <w:sz w:val="24"/>
          <w:szCs w:val="24"/>
          <w:lang w:eastAsia="en-GB"/>
        </w:rPr>
        <w:t xml:space="preserve">, у којој су представници Владе који предлажу </w:t>
      </w:r>
      <w:r w:rsidR="00D1297F">
        <w:rPr>
          <w:sz w:val="24"/>
          <w:szCs w:val="24"/>
          <w:lang w:eastAsia="en-GB"/>
        </w:rPr>
        <w:t>Управн</w:t>
      </w:r>
      <w:r w:rsidR="00573D85">
        <w:rPr>
          <w:sz w:val="24"/>
          <w:szCs w:val="24"/>
          <w:lang w:eastAsia="en-GB"/>
        </w:rPr>
        <w:t xml:space="preserve">и </w:t>
      </w:r>
      <w:r w:rsidR="00D1297F">
        <w:rPr>
          <w:sz w:val="24"/>
          <w:szCs w:val="24"/>
          <w:lang w:eastAsia="en-GB"/>
        </w:rPr>
        <w:t>одбор</w:t>
      </w:r>
      <w:r w:rsidR="00523E8A">
        <w:rPr>
          <w:sz w:val="24"/>
          <w:szCs w:val="24"/>
          <w:lang w:eastAsia="en-GB"/>
        </w:rPr>
        <w:t xml:space="preserve"> и Управни одбор, </w:t>
      </w:r>
      <w:r w:rsidR="00D1297F">
        <w:rPr>
          <w:sz w:val="24"/>
          <w:szCs w:val="24"/>
          <w:lang w:eastAsia="en-GB"/>
        </w:rPr>
        <w:t xml:space="preserve">у </w:t>
      </w:r>
      <w:r>
        <w:rPr>
          <w:sz w:val="24"/>
          <w:szCs w:val="24"/>
          <w:lang w:eastAsia="en-GB"/>
        </w:rPr>
        <w:t>ко</w:t>
      </w:r>
      <w:r w:rsidR="00573D85">
        <w:rPr>
          <w:sz w:val="24"/>
          <w:szCs w:val="24"/>
          <w:lang w:eastAsia="en-GB"/>
        </w:rPr>
        <w:t>ме су такође</w:t>
      </w:r>
      <w:r w:rsidR="00D1297F">
        <w:rPr>
          <w:sz w:val="24"/>
          <w:szCs w:val="24"/>
          <w:lang w:eastAsia="en-GB"/>
        </w:rPr>
        <w:t xml:space="preserve"> представници Владе. Надзор над радом </w:t>
      </w:r>
      <w:r>
        <w:rPr>
          <w:sz w:val="24"/>
          <w:szCs w:val="24"/>
          <w:lang w:eastAsia="en-GB"/>
        </w:rPr>
        <w:t xml:space="preserve">Централног регистра врши </w:t>
      </w:r>
      <w:r w:rsidR="00D1297F">
        <w:rPr>
          <w:sz w:val="24"/>
          <w:szCs w:val="24"/>
          <w:lang w:eastAsia="en-GB"/>
        </w:rPr>
        <w:t>Комисија за хартије од вредности</w:t>
      </w:r>
      <w:r w:rsidR="00573D85">
        <w:rPr>
          <w:sz w:val="24"/>
          <w:szCs w:val="24"/>
          <w:lang w:eastAsia="en-GB"/>
        </w:rPr>
        <w:t>, која врши надзор свих институција на тржишту капитала и којој се подносе сва акта ради давања сагласности</w:t>
      </w:r>
      <w:r w:rsidR="00523E8A">
        <w:rPr>
          <w:sz w:val="24"/>
          <w:szCs w:val="24"/>
          <w:lang w:eastAsia="en-GB"/>
        </w:rPr>
        <w:t>.</w:t>
      </w:r>
      <w:r w:rsidR="00D1297F">
        <w:rPr>
          <w:sz w:val="24"/>
          <w:szCs w:val="24"/>
          <w:lang w:eastAsia="en-GB"/>
        </w:rPr>
        <w:tab/>
        <w:t xml:space="preserve">Вида Узелац је додала да је у 2011. години </w:t>
      </w:r>
      <w:r w:rsidR="00573D85">
        <w:rPr>
          <w:sz w:val="24"/>
          <w:szCs w:val="24"/>
          <w:lang w:eastAsia="en-GB"/>
        </w:rPr>
        <w:t xml:space="preserve">примљено и </w:t>
      </w:r>
      <w:r w:rsidR="00D1297F">
        <w:rPr>
          <w:sz w:val="24"/>
          <w:szCs w:val="24"/>
          <w:lang w:eastAsia="en-GB"/>
        </w:rPr>
        <w:t>обрађено</w:t>
      </w:r>
      <w:r w:rsidR="00573D85">
        <w:rPr>
          <w:sz w:val="24"/>
          <w:szCs w:val="24"/>
          <w:lang w:eastAsia="en-GB"/>
        </w:rPr>
        <w:t xml:space="preserve"> преко</w:t>
      </w:r>
      <w:r w:rsidR="00D1297F">
        <w:rPr>
          <w:sz w:val="24"/>
          <w:szCs w:val="24"/>
          <w:lang w:eastAsia="en-GB"/>
        </w:rPr>
        <w:t xml:space="preserve"> 8000 предмета, а да је на дан 31.12.2011.</w:t>
      </w:r>
      <w:r w:rsidR="00E53681">
        <w:rPr>
          <w:sz w:val="24"/>
          <w:szCs w:val="24"/>
          <w:lang w:eastAsia="en-GB"/>
        </w:rPr>
        <w:t xml:space="preserve"> </w:t>
      </w:r>
      <w:r w:rsidR="00D1297F">
        <w:rPr>
          <w:sz w:val="24"/>
          <w:szCs w:val="24"/>
          <w:lang w:eastAsia="en-GB"/>
        </w:rPr>
        <w:t xml:space="preserve">године било </w:t>
      </w:r>
      <w:r w:rsidR="00E53681">
        <w:rPr>
          <w:sz w:val="24"/>
          <w:szCs w:val="24"/>
          <w:lang w:eastAsia="en-GB"/>
        </w:rPr>
        <w:t xml:space="preserve">око </w:t>
      </w:r>
      <w:r w:rsidR="00D1297F">
        <w:rPr>
          <w:sz w:val="24"/>
          <w:szCs w:val="24"/>
          <w:lang w:eastAsia="en-GB"/>
        </w:rPr>
        <w:t xml:space="preserve">5.300.000 </w:t>
      </w:r>
      <w:r w:rsidR="00C758E7">
        <w:rPr>
          <w:sz w:val="24"/>
          <w:szCs w:val="24"/>
          <w:lang w:eastAsia="en-GB"/>
        </w:rPr>
        <w:t xml:space="preserve">електронски </w:t>
      </w:r>
      <w:r w:rsidR="00D1297F">
        <w:rPr>
          <w:sz w:val="24"/>
          <w:szCs w:val="24"/>
          <w:lang w:eastAsia="en-GB"/>
        </w:rPr>
        <w:t>уписаних акционара</w:t>
      </w:r>
      <w:r w:rsidR="00C758E7">
        <w:rPr>
          <w:sz w:val="24"/>
          <w:szCs w:val="24"/>
          <w:lang w:eastAsia="en-GB"/>
        </w:rPr>
        <w:t>, што значи да Централни регистар има веома моћан информациони систем за подршку ов</w:t>
      </w:r>
      <w:r w:rsidR="00523E8A">
        <w:rPr>
          <w:sz w:val="24"/>
          <w:szCs w:val="24"/>
          <w:lang w:eastAsia="en-GB"/>
        </w:rPr>
        <w:t>а</w:t>
      </w:r>
      <w:r w:rsidR="00C758E7">
        <w:rPr>
          <w:sz w:val="24"/>
          <w:szCs w:val="24"/>
          <w:lang w:eastAsia="en-GB"/>
        </w:rPr>
        <w:t xml:space="preserve">ко великог броја </w:t>
      </w:r>
      <w:r w:rsidR="00E53681">
        <w:rPr>
          <w:sz w:val="24"/>
          <w:szCs w:val="24"/>
          <w:lang w:eastAsia="en-GB"/>
        </w:rPr>
        <w:t xml:space="preserve">електронских </w:t>
      </w:r>
      <w:r w:rsidR="00C758E7">
        <w:rPr>
          <w:sz w:val="24"/>
          <w:szCs w:val="24"/>
          <w:lang w:eastAsia="en-GB"/>
        </w:rPr>
        <w:t>записа</w:t>
      </w:r>
      <w:r>
        <w:rPr>
          <w:sz w:val="24"/>
          <w:szCs w:val="24"/>
          <w:lang w:eastAsia="en-GB"/>
        </w:rPr>
        <w:t xml:space="preserve">; </w:t>
      </w:r>
      <w:r w:rsidR="00C758E7">
        <w:rPr>
          <w:sz w:val="24"/>
          <w:szCs w:val="24"/>
          <w:lang w:eastAsia="en-GB"/>
        </w:rPr>
        <w:t>сем тога Централни регистар</w:t>
      </w:r>
      <w:r>
        <w:rPr>
          <w:sz w:val="24"/>
          <w:szCs w:val="24"/>
          <w:lang w:eastAsia="en-GB"/>
        </w:rPr>
        <w:t xml:space="preserve"> врши упис власничких рачуна носилаца права</w:t>
      </w:r>
      <w:r w:rsidR="00C758E7">
        <w:rPr>
          <w:sz w:val="24"/>
          <w:szCs w:val="24"/>
          <w:lang w:eastAsia="en-GB"/>
        </w:rPr>
        <w:t>;</w:t>
      </w:r>
      <w:r>
        <w:rPr>
          <w:sz w:val="24"/>
          <w:szCs w:val="24"/>
          <w:lang w:eastAsia="en-GB"/>
        </w:rPr>
        <w:t xml:space="preserve"> врши пренос акција </w:t>
      </w:r>
      <w:r w:rsidR="00523E8A">
        <w:rPr>
          <w:sz w:val="24"/>
          <w:szCs w:val="24"/>
          <w:lang w:eastAsia="en-GB"/>
        </w:rPr>
        <w:t xml:space="preserve">и других хартија од вредности </w:t>
      </w:r>
      <w:r>
        <w:rPr>
          <w:sz w:val="24"/>
          <w:szCs w:val="24"/>
          <w:lang w:eastAsia="en-GB"/>
        </w:rPr>
        <w:t xml:space="preserve"> по основу наслеђа; отвара заложне рачуне</w:t>
      </w:r>
      <w:r w:rsidR="00C758E7">
        <w:rPr>
          <w:sz w:val="24"/>
          <w:szCs w:val="24"/>
          <w:lang w:eastAsia="en-GB"/>
        </w:rPr>
        <w:t>; евидентира</w:t>
      </w:r>
      <w:r>
        <w:rPr>
          <w:sz w:val="24"/>
          <w:szCs w:val="24"/>
          <w:lang w:eastAsia="en-GB"/>
        </w:rPr>
        <w:t xml:space="preserve"> промене депозитара. </w:t>
      </w:r>
    </w:p>
    <w:p w:rsidR="00E53681" w:rsidRDefault="00E53681" w:rsidP="002D5822">
      <w:pPr>
        <w:rPr>
          <w:sz w:val="24"/>
          <w:szCs w:val="24"/>
          <w:lang w:eastAsia="en-GB"/>
        </w:rPr>
      </w:pPr>
      <w:r>
        <w:rPr>
          <w:sz w:val="24"/>
          <w:szCs w:val="24"/>
          <w:lang w:eastAsia="en-GB"/>
        </w:rPr>
        <w:tab/>
      </w:r>
      <w:r w:rsidR="00603673">
        <w:rPr>
          <w:sz w:val="24"/>
          <w:szCs w:val="24"/>
          <w:lang w:eastAsia="en-GB"/>
        </w:rPr>
        <w:t>Прва продаја акција</w:t>
      </w:r>
      <w:r>
        <w:rPr>
          <w:sz w:val="24"/>
          <w:szCs w:val="24"/>
          <w:lang w:eastAsia="en-GB"/>
        </w:rPr>
        <w:t>, према Закону, се</w:t>
      </w:r>
      <w:r w:rsidR="00603673">
        <w:rPr>
          <w:sz w:val="24"/>
          <w:szCs w:val="24"/>
          <w:lang w:eastAsia="en-GB"/>
        </w:rPr>
        <w:t xml:space="preserve"> врши без накнаде </w:t>
      </w:r>
      <w:r>
        <w:rPr>
          <w:sz w:val="24"/>
          <w:szCs w:val="24"/>
          <w:lang w:eastAsia="en-GB"/>
        </w:rPr>
        <w:t xml:space="preserve">за све акционаре, што је било случај и са </w:t>
      </w:r>
      <w:r w:rsidR="00603673">
        <w:rPr>
          <w:sz w:val="24"/>
          <w:szCs w:val="24"/>
          <w:lang w:eastAsia="en-GB"/>
        </w:rPr>
        <w:t>НИС</w:t>
      </w:r>
      <w:r>
        <w:rPr>
          <w:sz w:val="24"/>
          <w:szCs w:val="24"/>
          <w:lang w:eastAsia="en-GB"/>
        </w:rPr>
        <w:t>.</w:t>
      </w:r>
    </w:p>
    <w:p w:rsidR="0090592A" w:rsidRDefault="00E53681" w:rsidP="002D5822">
      <w:pPr>
        <w:rPr>
          <w:sz w:val="24"/>
          <w:szCs w:val="24"/>
          <w:lang w:eastAsia="en-GB"/>
        </w:rPr>
      </w:pPr>
      <w:r>
        <w:rPr>
          <w:sz w:val="24"/>
          <w:szCs w:val="24"/>
          <w:lang w:eastAsia="en-GB"/>
        </w:rPr>
        <w:tab/>
        <w:t>Централни регистар је члан свих међународних асоцијација које се баве хартијама од вредности, члан је: Европске асоцијације Централних регистара (где је пуноправни члан иако Србија није члан ЕУ); Европске асоцијације клириншких кућа; Европске асоцијације за доделу бројева хартијама од вредности</w:t>
      </w:r>
      <w:r w:rsidR="0090592A">
        <w:rPr>
          <w:sz w:val="24"/>
          <w:szCs w:val="24"/>
          <w:lang w:eastAsia="en-GB"/>
        </w:rPr>
        <w:t xml:space="preserve"> (Централни регистар је једина</w:t>
      </w:r>
      <w:r>
        <w:rPr>
          <w:sz w:val="24"/>
          <w:szCs w:val="24"/>
          <w:lang w:eastAsia="en-GB"/>
        </w:rPr>
        <w:t xml:space="preserve"> Национална асоцијација за доделу бројева хартијама од вредности у </w:t>
      </w:r>
      <w:r w:rsidR="0090592A">
        <w:rPr>
          <w:sz w:val="24"/>
          <w:szCs w:val="24"/>
          <w:lang w:eastAsia="en-GB"/>
        </w:rPr>
        <w:t>Србији).</w:t>
      </w:r>
    </w:p>
    <w:p w:rsidR="002E30C9" w:rsidRDefault="002E30C9" w:rsidP="002D5822">
      <w:pPr>
        <w:rPr>
          <w:sz w:val="24"/>
          <w:szCs w:val="24"/>
          <w:lang w:eastAsia="en-GB"/>
        </w:rPr>
      </w:pPr>
      <w:r>
        <w:rPr>
          <w:sz w:val="24"/>
          <w:szCs w:val="24"/>
          <w:lang w:eastAsia="en-GB"/>
        </w:rPr>
        <w:tab/>
        <w:t>Централни регистар региструје све емитоване хартије од вредности на територији Републике Србије и врши јединствени клиринг и салдирање свих хатрија од вредности у земљи.</w:t>
      </w:r>
    </w:p>
    <w:p w:rsidR="002E30C9" w:rsidRDefault="0090592A" w:rsidP="002D5822">
      <w:pPr>
        <w:rPr>
          <w:sz w:val="24"/>
          <w:szCs w:val="24"/>
          <w:lang w:val="en-US" w:eastAsia="en-GB"/>
        </w:rPr>
      </w:pPr>
      <w:r>
        <w:rPr>
          <w:sz w:val="24"/>
          <w:szCs w:val="24"/>
          <w:lang w:eastAsia="en-GB"/>
        </w:rPr>
        <w:lastRenderedPageBreak/>
        <w:tab/>
        <w:t xml:space="preserve">Централни регистар има 35 запослена од којих су 63% са вискоком и вишом стручном спремом, али  након пријема у радни однос потребно </w:t>
      </w:r>
      <w:r w:rsidR="002E30C9">
        <w:rPr>
          <w:sz w:val="24"/>
          <w:szCs w:val="24"/>
          <w:lang w:eastAsia="en-GB"/>
        </w:rPr>
        <w:t xml:space="preserve">је </w:t>
      </w:r>
      <w:r>
        <w:rPr>
          <w:sz w:val="24"/>
          <w:szCs w:val="24"/>
          <w:lang w:eastAsia="en-GB"/>
        </w:rPr>
        <w:t xml:space="preserve">додатно усавршавање </w:t>
      </w:r>
      <w:r w:rsidR="002E30C9">
        <w:rPr>
          <w:sz w:val="24"/>
          <w:szCs w:val="24"/>
          <w:lang w:eastAsia="en-GB"/>
        </w:rPr>
        <w:t xml:space="preserve">кадрова у трајању од </w:t>
      </w:r>
      <w:r>
        <w:rPr>
          <w:sz w:val="24"/>
          <w:szCs w:val="24"/>
          <w:lang w:eastAsia="en-GB"/>
        </w:rPr>
        <w:t>две до три године</w:t>
      </w:r>
      <w:r w:rsidR="00A07ED7">
        <w:rPr>
          <w:sz w:val="24"/>
          <w:szCs w:val="24"/>
          <w:lang w:eastAsia="en-GB"/>
        </w:rPr>
        <w:t>.</w:t>
      </w:r>
      <w:r w:rsidR="00E53681">
        <w:rPr>
          <w:sz w:val="24"/>
          <w:szCs w:val="24"/>
          <w:lang w:eastAsia="en-GB"/>
        </w:rPr>
        <w:t xml:space="preserve"> </w:t>
      </w:r>
    </w:p>
    <w:p w:rsidR="00903D77" w:rsidRPr="00903D77" w:rsidRDefault="00903D77" w:rsidP="002D5822">
      <w:pPr>
        <w:rPr>
          <w:sz w:val="24"/>
          <w:szCs w:val="24"/>
          <w:lang w:val="en-US" w:eastAsia="en-GB"/>
        </w:rPr>
      </w:pPr>
    </w:p>
    <w:p w:rsidR="002D5822" w:rsidRDefault="00E53681" w:rsidP="0090592A">
      <w:pPr>
        <w:rPr>
          <w:sz w:val="24"/>
          <w:szCs w:val="24"/>
          <w:lang w:eastAsia="en-GB"/>
        </w:rPr>
      </w:pPr>
      <w:r>
        <w:rPr>
          <w:sz w:val="24"/>
          <w:szCs w:val="24"/>
          <w:lang w:eastAsia="en-GB"/>
        </w:rPr>
        <w:t xml:space="preserve"> </w:t>
      </w:r>
      <w:r w:rsidR="0090592A">
        <w:rPr>
          <w:sz w:val="24"/>
          <w:szCs w:val="24"/>
          <w:lang w:eastAsia="en-GB"/>
        </w:rPr>
        <w:tab/>
      </w:r>
      <w:r w:rsidR="002D5822">
        <w:rPr>
          <w:sz w:val="24"/>
          <w:szCs w:val="24"/>
          <w:lang w:eastAsia="en-GB"/>
        </w:rPr>
        <w:t>Љиљана Кнежевић</w:t>
      </w:r>
      <w:r w:rsidR="00A07ED7">
        <w:rPr>
          <w:sz w:val="24"/>
          <w:szCs w:val="24"/>
          <w:lang w:eastAsia="en-GB"/>
        </w:rPr>
        <w:t xml:space="preserve">, директор </w:t>
      </w:r>
      <w:r w:rsidR="00874E43">
        <w:rPr>
          <w:sz w:val="24"/>
          <w:szCs w:val="24"/>
          <w:lang w:eastAsia="en-GB"/>
        </w:rPr>
        <w:t>финансијског сектора</w:t>
      </w:r>
      <w:r w:rsidR="00A07ED7">
        <w:rPr>
          <w:sz w:val="24"/>
          <w:szCs w:val="24"/>
          <w:lang w:eastAsia="en-GB"/>
        </w:rPr>
        <w:t>,</w:t>
      </w:r>
      <w:r w:rsidR="0090592A">
        <w:rPr>
          <w:sz w:val="24"/>
          <w:szCs w:val="24"/>
          <w:lang w:eastAsia="en-GB"/>
        </w:rPr>
        <w:t xml:space="preserve"> </w:t>
      </w:r>
      <w:r w:rsidR="00A07ED7">
        <w:rPr>
          <w:sz w:val="24"/>
          <w:szCs w:val="24"/>
          <w:lang w:eastAsia="en-GB"/>
        </w:rPr>
        <w:t xml:space="preserve">се најпре </w:t>
      </w:r>
      <w:r w:rsidR="002E30C9">
        <w:rPr>
          <w:sz w:val="24"/>
          <w:szCs w:val="24"/>
          <w:lang w:eastAsia="en-GB"/>
        </w:rPr>
        <w:t xml:space="preserve">осврнула на период </w:t>
      </w:r>
      <w:r w:rsidR="00A07ED7">
        <w:rPr>
          <w:sz w:val="24"/>
          <w:szCs w:val="24"/>
          <w:lang w:eastAsia="en-GB"/>
        </w:rPr>
        <w:t xml:space="preserve">пре економске кризе, </w:t>
      </w:r>
      <w:r w:rsidR="002E30C9">
        <w:rPr>
          <w:sz w:val="24"/>
          <w:szCs w:val="24"/>
          <w:lang w:eastAsia="en-GB"/>
        </w:rPr>
        <w:t>од оснивања 2004. до 2008. године</w:t>
      </w:r>
      <w:r w:rsidR="00A07ED7">
        <w:rPr>
          <w:sz w:val="24"/>
          <w:szCs w:val="24"/>
          <w:lang w:eastAsia="en-GB"/>
        </w:rPr>
        <w:t>. У овом периоду</w:t>
      </w:r>
      <w:r w:rsidR="002E30C9">
        <w:rPr>
          <w:sz w:val="24"/>
          <w:szCs w:val="24"/>
          <w:lang w:eastAsia="en-GB"/>
        </w:rPr>
        <w:t xml:space="preserve"> је </w:t>
      </w:r>
      <w:r w:rsidR="00523E8A">
        <w:rPr>
          <w:sz w:val="24"/>
          <w:szCs w:val="24"/>
          <w:lang w:eastAsia="en-GB"/>
        </w:rPr>
        <w:t xml:space="preserve">Централни регистар </w:t>
      </w:r>
      <w:r w:rsidR="002E30C9">
        <w:rPr>
          <w:sz w:val="24"/>
          <w:szCs w:val="24"/>
          <w:lang w:eastAsia="en-GB"/>
        </w:rPr>
        <w:t>оствар</w:t>
      </w:r>
      <w:r w:rsidR="00523E8A">
        <w:rPr>
          <w:sz w:val="24"/>
          <w:szCs w:val="24"/>
          <w:lang w:eastAsia="en-GB"/>
        </w:rPr>
        <w:t>ио</w:t>
      </w:r>
      <w:r w:rsidR="002E30C9">
        <w:rPr>
          <w:sz w:val="24"/>
          <w:szCs w:val="24"/>
          <w:lang w:eastAsia="en-GB"/>
        </w:rPr>
        <w:t xml:space="preserve"> добит од </w:t>
      </w:r>
      <w:r w:rsidR="00A07ED7">
        <w:rPr>
          <w:sz w:val="24"/>
          <w:szCs w:val="24"/>
          <w:lang w:eastAsia="en-GB"/>
        </w:rPr>
        <w:t xml:space="preserve"> </w:t>
      </w:r>
      <w:r w:rsidR="002E30C9">
        <w:rPr>
          <w:sz w:val="24"/>
          <w:szCs w:val="24"/>
          <w:lang w:eastAsia="en-GB"/>
        </w:rPr>
        <w:t>442.674.811 динара; оснивачки капитал који је у старту износио 3.500.000 динара</w:t>
      </w:r>
      <w:r w:rsidR="00A07ED7">
        <w:rPr>
          <w:sz w:val="24"/>
          <w:szCs w:val="24"/>
          <w:lang w:eastAsia="en-GB"/>
        </w:rPr>
        <w:t xml:space="preserve">, </w:t>
      </w:r>
      <w:r w:rsidR="002E30C9">
        <w:rPr>
          <w:sz w:val="24"/>
          <w:szCs w:val="24"/>
          <w:lang w:eastAsia="en-GB"/>
        </w:rPr>
        <w:t xml:space="preserve">докапитализацијом је достигао износ од 165.870.000 динара; </w:t>
      </w:r>
      <w:r w:rsidR="00A07ED7">
        <w:rPr>
          <w:sz w:val="24"/>
          <w:szCs w:val="24"/>
          <w:lang w:eastAsia="en-GB"/>
        </w:rPr>
        <w:t>статутарне резерве су биле 36.000.012 динара; исплаћена дивиденда оснивачу (Влада</w:t>
      </w:r>
      <w:r w:rsidR="00523E8A">
        <w:rPr>
          <w:sz w:val="24"/>
          <w:szCs w:val="24"/>
          <w:lang w:eastAsia="en-GB"/>
        </w:rPr>
        <w:t xml:space="preserve"> Републике Србије</w:t>
      </w:r>
      <w:r w:rsidR="00A07ED7">
        <w:rPr>
          <w:sz w:val="24"/>
          <w:szCs w:val="24"/>
          <w:lang w:eastAsia="en-GB"/>
        </w:rPr>
        <w:t>) износила је 232.851.035,82 динара.</w:t>
      </w:r>
    </w:p>
    <w:p w:rsidR="00A07ED7" w:rsidRDefault="00A07ED7" w:rsidP="0090592A">
      <w:pPr>
        <w:rPr>
          <w:sz w:val="24"/>
          <w:szCs w:val="24"/>
          <w:lang w:eastAsia="en-GB"/>
        </w:rPr>
      </w:pPr>
      <w:r>
        <w:rPr>
          <w:sz w:val="24"/>
          <w:szCs w:val="24"/>
          <w:lang w:eastAsia="en-GB"/>
        </w:rPr>
        <w:tab/>
        <w:t xml:space="preserve">Централни регистар се не финансира из буџета него из провизије и из накнада које су дефинисане Правилником о тарифи, </w:t>
      </w:r>
      <w:r w:rsidR="00523E8A">
        <w:rPr>
          <w:sz w:val="24"/>
          <w:szCs w:val="24"/>
          <w:lang w:eastAsia="en-GB"/>
        </w:rPr>
        <w:t>које усваја Управни одбор уз сагласност</w:t>
      </w:r>
      <w:r>
        <w:rPr>
          <w:sz w:val="24"/>
          <w:szCs w:val="24"/>
          <w:lang w:eastAsia="en-GB"/>
        </w:rPr>
        <w:t xml:space="preserve"> Комисија за хартије од вредности.</w:t>
      </w:r>
    </w:p>
    <w:p w:rsidR="00665087" w:rsidRDefault="00A07ED7" w:rsidP="0090592A">
      <w:pPr>
        <w:rPr>
          <w:sz w:val="24"/>
          <w:szCs w:val="24"/>
          <w:lang w:eastAsia="en-GB"/>
        </w:rPr>
      </w:pPr>
      <w:r>
        <w:rPr>
          <w:sz w:val="24"/>
          <w:szCs w:val="24"/>
          <w:lang w:eastAsia="en-GB"/>
        </w:rPr>
        <w:tab/>
        <w:t xml:space="preserve">2009. </w:t>
      </w:r>
      <w:r w:rsidR="00523E8A">
        <w:rPr>
          <w:sz w:val="24"/>
          <w:szCs w:val="24"/>
          <w:lang w:eastAsia="en-GB"/>
        </w:rPr>
        <w:t>г</w:t>
      </w:r>
      <w:r>
        <w:rPr>
          <w:sz w:val="24"/>
          <w:szCs w:val="24"/>
          <w:lang w:eastAsia="en-GB"/>
        </w:rPr>
        <w:t>одине</w:t>
      </w:r>
      <w:r w:rsidR="00665087">
        <w:rPr>
          <w:sz w:val="24"/>
          <w:szCs w:val="24"/>
          <w:lang w:eastAsia="en-GB"/>
        </w:rPr>
        <w:t xml:space="preserve"> са економском кризом</w:t>
      </w:r>
      <w:r w:rsidR="00523E8A">
        <w:rPr>
          <w:sz w:val="24"/>
          <w:szCs w:val="24"/>
          <w:lang w:eastAsia="en-GB"/>
        </w:rPr>
        <w:t xml:space="preserve"> долази до пада берзансих активности</w:t>
      </w:r>
      <w:r w:rsidR="00665087">
        <w:rPr>
          <w:sz w:val="24"/>
          <w:szCs w:val="24"/>
          <w:lang w:eastAsia="en-GB"/>
        </w:rPr>
        <w:t xml:space="preserve"> и Централни регистар бележи губитак у 2009, 2010. и 2011. </w:t>
      </w:r>
      <w:r w:rsidR="007F3791">
        <w:rPr>
          <w:sz w:val="24"/>
          <w:szCs w:val="24"/>
          <w:lang w:eastAsia="en-GB"/>
        </w:rPr>
        <w:t>г</w:t>
      </w:r>
      <w:r w:rsidR="00665087">
        <w:rPr>
          <w:sz w:val="24"/>
          <w:szCs w:val="24"/>
          <w:lang w:eastAsia="en-GB"/>
        </w:rPr>
        <w:t>одини.</w:t>
      </w:r>
    </w:p>
    <w:p w:rsidR="002507AD" w:rsidRDefault="00665087">
      <w:pPr>
        <w:rPr>
          <w:sz w:val="24"/>
          <w:szCs w:val="24"/>
          <w:lang w:eastAsia="en-GB"/>
        </w:rPr>
      </w:pPr>
      <w:r>
        <w:rPr>
          <w:sz w:val="24"/>
          <w:szCs w:val="24"/>
          <w:lang w:eastAsia="en-GB"/>
        </w:rPr>
        <w:tab/>
        <w:t xml:space="preserve">У 2011. години остварени су укупни приходи од 112.667.941,74 динара од којих су 83,35% редовни приходи </w:t>
      </w:r>
      <w:r w:rsidR="002507AD">
        <w:rPr>
          <w:sz w:val="24"/>
          <w:szCs w:val="24"/>
          <w:lang w:eastAsia="en-GB"/>
        </w:rPr>
        <w:t>(</w:t>
      </w:r>
      <w:r>
        <w:rPr>
          <w:sz w:val="24"/>
          <w:szCs w:val="24"/>
          <w:lang w:eastAsia="en-GB"/>
        </w:rPr>
        <w:t>из провизија и накнада по Тарифнику</w:t>
      </w:r>
      <w:r w:rsidR="002507AD">
        <w:rPr>
          <w:sz w:val="24"/>
          <w:szCs w:val="24"/>
          <w:lang w:eastAsia="en-GB"/>
        </w:rPr>
        <w:t>)</w:t>
      </w:r>
      <w:r>
        <w:rPr>
          <w:sz w:val="24"/>
          <w:szCs w:val="24"/>
          <w:lang w:eastAsia="en-GB"/>
        </w:rPr>
        <w:t xml:space="preserve">, а 16,65% су остали приходи </w:t>
      </w:r>
      <w:r w:rsidR="002507AD">
        <w:rPr>
          <w:sz w:val="24"/>
          <w:szCs w:val="24"/>
          <w:lang w:eastAsia="en-GB"/>
        </w:rPr>
        <w:t>(</w:t>
      </w:r>
      <w:r>
        <w:rPr>
          <w:sz w:val="24"/>
          <w:szCs w:val="24"/>
          <w:lang w:eastAsia="en-GB"/>
        </w:rPr>
        <w:t>из чланарина: брокера, инвестиционих друштава, НБС и банака</w:t>
      </w:r>
      <w:r w:rsidR="002507AD">
        <w:rPr>
          <w:sz w:val="24"/>
          <w:szCs w:val="24"/>
          <w:lang w:eastAsia="en-GB"/>
        </w:rPr>
        <w:t>)</w:t>
      </w:r>
      <w:r>
        <w:rPr>
          <w:sz w:val="24"/>
          <w:szCs w:val="24"/>
          <w:lang w:eastAsia="en-GB"/>
        </w:rPr>
        <w:t>. Остварени расходи су 121.108.000 динара, од чега су највећи трошкови бруто</w:t>
      </w:r>
      <w:r w:rsidR="002507AD">
        <w:rPr>
          <w:sz w:val="24"/>
          <w:szCs w:val="24"/>
          <w:lang w:eastAsia="en-GB"/>
        </w:rPr>
        <w:t>-</w:t>
      </w:r>
      <w:r>
        <w:rPr>
          <w:sz w:val="24"/>
          <w:szCs w:val="24"/>
          <w:lang w:eastAsia="en-GB"/>
        </w:rPr>
        <w:t>зараде запослених (48%); затим трошкови закупа пословног простора и трошкови амортизације информационог система и софтвера.</w:t>
      </w:r>
    </w:p>
    <w:p w:rsidR="002D5822" w:rsidRDefault="00D1297F">
      <w:pPr>
        <w:rPr>
          <w:sz w:val="24"/>
          <w:szCs w:val="24"/>
          <w:lang w:val="en-US"/>
        </w:rPr>
      </w:pPr>
      <w:r>
        <w:tab/>
      </w:r>
      <w:r w:rsidR="007F3791" w:rsidRPr="007F3791">
        <w:rPr>
          <w:sz w:val="24"/>
          <w:szCs w:val="24"/>
        </w:rPr>
        <w:t xml:space="preserve">Доношењем новог Тарифника  2012. </w:t>
      </w:r>
      <w:r w:rsidR="007F3791">
        <w:rPr>
          <w:sz w:val="24"/>
          <w:szCs w:val="24"/>
        </w:rPr>
        <w:t>г</w:t>
      </w:r>
      <w:r w:rsidR="007F3791" w:rsidRPr="007F3791">
        <w:rPr>
          <w:sz w:val="24"/>
          <w:szCs w:val="24"/>
        </w:rPr>
        <w:t xml:space="preserve">одине Централни регистар </w:t>
      </w:r>
      <w:r w:rsidR="007F3791">
        <w:rPr>
          <w:sz w:val="24"/>
          <w:szCs w:val="24"/>
        </w:rPr>
        <w:t xml:space="preserve">би требао да </w:t>
      </w:r>
      <w:r w:rsidR="007F3791" w:rsidRPr="007F3791">
        <w:rPr>
          <w:sz w:val="24"/>
          <w:szCs w:val="24"/>
        </w:rPr>
        <w:t xml:space="preserve">послује без губитака у </w:t>
      </w:r>
      <w:r w:rsidR="007F3791">
        <w:rPr>
          <w:sz w:val="24"/>
          <w:szCs w:val="24"/>
        </w:rPr>
        <w:t xml:space="preserve"> наредном периоду.</w:t>
      </w:r>
    </w:p>
    <w:p w:rsidR="00903D77" w:rsidRPr="00903D77" w:rsidRDefault="00903D77">
      <w:pPr>
        <w:rPr>
          <w:sz w:val="24"/>
          <w:szCs w:val="24"/>
          <w:lang w:val="en-US"/>
        </w:rPr>
      </w:pPr>
    </w:p>
    <w:p w:rsidR="00227C5E" w:rsidRDefault="00227C5E" w:rsidP="00227C5E">
      <w:pPr>
        <w:rPr>
          <w:sz w:val="24"/>
          <w:szCs w:val="24"/>
          <w:lang w:eastAsia="en-GB"/>
        </w:rPr>
      </w:pPr>
      <w:r>
        <w:tab/>
      </w:r>
      <w:r>
        <w:rPr>
          <w:sz w:val="24"/>
          <w:szCs w:val="24"/>
          <w:lang w:eastAsia="en-GB"/>
        </w:rPr>
        <w:t xml:space="preserve">Одбор је већином гласова (осам за) одлучио да Предлог закључка о </w:t>
      </w:r>
      <w:r w:rsidRPr="00C56557">
        <w:rPr>
          <w:sz w:val="24"/>
          <w:szCs w:val="24"/>
          <w:lang w:eastAsia="en-GB"/>
        </w:rPr>
        <w:t>Извештај</w:t>
      </w:r>
      <w:r>
        <w:rPr>
          <w:sz w:val="24"/>
          <w:szCs w:val="24"/>
          <w:lang w:eastAsia="en-GB"/>
        </w:rPr>
        <w:t>у</w:t>
      </w:r>
      <w:r w:rsidRPr="00072D2F">
        <w:rPr>
          <w:sz w:val="24"/>
          <w:szCs w:val="24"/>
          <w:lang w:eastAsia="en-GB"/>
        </w:rPr>
        <w:t xml:space="preserve"> о </w:t>
      </w:r>
      <w:r>
        <w:rPr>
          <w:sz w:val="24"/>
          <w:szCs w:val="24"/>
          <w:lang w:eastAsia="en-GB"/>
        </w:rPr>
        <w:t>пословању Централног регистра, депоа и</w:t>
      </w:r>
      <w:r w:rsidR="00D1297F">
        <w:rPr>
          <w:sz w:val="24"/>
          <w:szCs w:val="24"/>
          <w:lang w:eastAsia="en-GB"/>
        </w:rPr>
        <w:t xml:space="preserve"> </w:t>
      </w:r>
      <w:r>
        <w:rPr>
          <w:sz w:val="24"/>
          <w:szCs w:val="24"/>
          <w:lang w:eastAsia="en-GB"/>
        </w:rPr>
        <w:t xml:space="preserve">клиринга хартија од вредности за 2011. годину, достави Народној скупштини, ради разматрања и одлучивања. </w:t>
      </w:r>
    </w:p>
    <w:p w:rsidR="00903D77" w:rsidRDefault="00903D77" w:rsidP="00903D77">
      <w:pPr>
        <w:rPr>
          <w:rFonts w:eastAsia="Calibri"/>
          <w:sz w:val="24"/>
          <w:szCs w:val="24"/>
        </w:rPr>
      </w:pPr>
      <w:r>
        <w:rPr>
          <w:lang w:val="en-US"/>
        </w:rPr>
        <w:tab/>
      </w:r>
      <w:r w:rsidRPr="00730811">
        <w:rPr>
          <w:rFonts w:eastAsia="Calibri"/>
          <w:sz w:val="24"/>
          <w:szCs w:val="24"/>
        </w:rPr>
        <w:t xml:space="preserve">За </w:t>
      </w:r>
      <w:r>
        <w:rPr>
          <w:rFonts w:eastAsia="Calibri"/>
          <w:sz w:val="24"/>
          <w:szCs w:val="24"/>
        </w:rPr>
        <w:t>представника предлагача</w:t>
      </w:r>
      <w:r w:rsidRPr="00730811">
        <w:rPr>
          <w:rFonts w:eastAsia="Calibri"/>
          <w:sz w:val="24"/>
          <w:szCs w:val="24"/>
        </w:rPr>
        <w:t xml:space="preserve"> на седници Народне скупштине одређена је Весна Ковач, председник Одбора.</w:t>
      </w:r>
    </w:p>
    <w:p w:rsidR="00A439B2" w:rsidRDefault="00A439B2">
      <w:pPr>
        <w:rPr>
          <w:lang w:val="en-US"/>
        </w:rPr>
      </w:pPr>
    </w:p>
    <w:p w:rsidR="00903D77" w:rsidRDefault="00903D77">
      <w:pPr>
        <w:rPr>
          <w:lang w:val="en-US"/>
        </w:rPr>
      </w:pPr>
    </w:p>
    <w:p w:rsidR="00A439B2" w:rsidRDefault="00A439B2" w:rsidP="00A439B2">
      <w:pPr>
        <w:widowControl/>
        <w:tabs>
          <w:tab w:val="clear" w:pos="1440"/>
        </w:tabs>
        <w:rPr>
          <w:sz w:val="24"/>
          <w:szCs w:val="24"/>
          <w:lang w:eastAsia="en-GB"/>
        </w:rPr>
      </w:pPr>
      <w:r w:rsidRPr="00A439B2">
        <w:rPr>
          <w:rFonts w:eastAsia="Calibri"/>
          <w:b/>
          <w:sz w:val="24"/>
          <w:u w:val="single"/>
        </w:rPr>
        <w:t>Пета тачка дневног реда</w:t>
      </w:r>
      <w:r w:rsidR="00227C5E">
        <w:rPr>
          <w:rFonts w:eastAsia="Calibri"/>
          <w:b/>
          <w:sz w:val="24"/>
          <w:u w:val="single"/>
        </w:rPr>
        <w:t>:</w:t>
      </w:r>
      <w:r w:rsidR="00227C5E">
        <w:rPr>
          <w:sz w:val="24"/>
          <w:szCs w:val="24"/>
          <w:lang w:eastAsia="en-GB"/>
        </w:rPr>
        <w:t xml:space="preserve"> И</w:t>
      </w:r>
      <w:r w:rsidRPr="00A439B2">
        <w:rPr>
          <w:sz w:val="24"/>
          <w:szCs w:val="24"/>
          <w:lang w:eastAsia="en-GB"/>
        </w:rPr>
        <w:t xml:space="preserve">звештај о пословању Националне корпорације за осигурање стамбених кредита за период од 1. јануара до 31. децембра 2011. </w:t>
      </w:r>
      <w:r w:rsidR="009E303E">
        <w:rPr>
          <w:sz w:val="24"/>
          <w:szCs w:val="24"/>
          <w:lang w:eastAsia="en-GB"/>
        </w:rPr>
        <w:t>г</w:t>
      </w:r>
      <w:r w:rsidRPr="00A439B2">
        <w:rPr>
          <w:sz w:val="24"/>
          <w:szCs w:val="24"/>
          <w:lang w:eastAsia="en-GB"/>
        </w:rPr>
        <w:t>одине</w:t>
      </w:r>
      <w:r w:rsidR="009E303E">
        <w:rPr>
          <w:sz w:val="24"/>
          <w:szCs w:val="24"/>
          <w:lang w:eastAsia="en-GB"/>
        </w:rPr>
        <w:t>.</w:t>
      </w:r>
    </w:p>
    <w:p w:rsidR="00227C5E" w:rsidRDefault="00227C5E" w:rsidP="00A439B2">
      <w:pPr>
        <w:widowControl/>
        <w:tabs>
          <w:tab w:val="clear" w:pos="1440"/>
        </w:tabs>
        <w:rPr>
          <w:sz w:val="24"/>
          <w:szCs w:val="24"/>
          <w:lang w:eastAsia="en-GB"/>
        </w:rPr>
      </w:pPr>
    </w:p>
    <w:p w:rsidR="00C43BC1" w:rsidRDefault="00CF457F" w:rsidP="00C43BC1">
      <w:pPr>
        <w:widowControl/>
        <w:tabs>
          <w:tab w:val="clear" w:pos="1440"/>
        </w:tabs>
        <w:ind w:left="720" w:firstLine="720"/>
        <w:rPr>
          <w:sz w:val="24"/>
          <w:szCs w:val="24"/>
          <w:lang w:eastAsia="en-GB"/>
        </w:rPr>
      </w:pPr>
      <w:r>
        <w:rPr>
          <w:sz w:val="24"/>
          <w:szCs w:val="24"/>
          <w:lang w:eastAsia="en-GB"/>
        </w:rPr>
        <w:t>Саша</w:t>
      </w:r>
      <w:r w:rsidR="00C43BC1">
        <w:rPr>
          <w:sz w:val="24"/>
          <w:szCs w:val="24"/>
          <w:lang w:eastAsia="en-GB"/>
        </w:rPr>
        <w:t xml:space="preserve"> </w:t>
      </w:r>
      <w:r>
        <w:rPr>
          <w:sz w:val="24"/>
          <w:szCs w:val="24"/>
          <w:lang w:eastAsia="en-GB"/>
        </w:rPr>
        <w:t xml:space="preserve"> Јовановић, в.д. директор</w:t>
      </w:r>
      <w:r w:rsidR="00C43BC1">
        <w:rPr>
          <w:sz w:val="24"/>
          <w:szCs w:val="24"/>
          <w:lang w:eastAsia="en-GB"/>
        </w:rPr>
        <w:t>,  рекао је да  се  о  Извештају</w:t>
      </w:r>
      <w:r w:rsidR="007B7664">
        <w:rPr>
          <w:sz w:val="24"/>
          <w:szCs w:val="24"/>
          <w:lang w:eastAsia="en-GB"/>
        </w:rPr>
        <w:t xml:space="preserve"> </w:t>
      </w:r>
      <w:r w:rsidR="00C43BC1">
        <w:rPr>
          <w:sz w:val="24"/>
          <w:szCs w:val="24"/>
          <w:lang w:eastAsia="en-GB"/>
        </w:rPr>
        <w:t xml:space="preserve"> </w:t>
      </w:r>
      <w:r w:rsidR="00C43BC1" w:rsidRPr="00A439B2">
        <w:rPr>
          <w:sz w:val="24"/>
          <w:szCs w:val="24"/>
          <w:lang w:eastAsia="en-GB"/>
        </w:rPr>
        <w:t xml:space="preserve">Националне </w:t>
      </w:r>
    </w:p>
    <w:p w:rsidR="008359C8" w:rsidRDefault="00C43BC1" w:rsidP="00100ECD">
      <w:pPr>
        <w:widowControl/>
        <w:tabs>
          <w:tab w:val="clear" w:pos="1440"/>
        </w:tabs>
        <w:rPr>
          <w:sz w:val="24"/>
          <w:szCs w:val="24"/>
          <w:lang w:eastAsia="en-GB"/>
        </w:rPr>
      </w:pPr>
      <w:r w:rsidRPr="00A439B2">
        <w:rPr>
          <w:sz w:val="24"/>
          <w:szCs w:val="24"/>
          <w:lang w:eastAsia="en-GB"/>
        </w:rPr>
        <w:t>корпорације за осигурање стамбених кредита</w:t>
      </w:r>
      <w:r>
        <w:rPr>
          <w:sz w:val="24"/>
          <w:szCs w:val="24"/>
          <w:lang w:eastAsia="en-GB"/>
        </w:rPr>
        <w:t xml:space="preserve"> приви пут расправља на Одбору за финансије, републички буџет и контролу трошења јавних средстава</w:t>
      </w:r>
      <w:r w:rsidR="007B7664">
        <w:rPr>
          <w:sz w:val="24"/>
          <w:szCs w:val="24"/>
          <w:lang w:eastAsia="en-GB"/>
        </w:rPr>
        <w:t xml:space="preserve"> Народне скупштине. </w:t>
      </w:r>
      <w:r w:rsidR="008359C8">
        <w:rPr>
          <w:sz w:val="24"/>
          <w:szCs w:val="24"/>
          <w:lang w:eastAsia="en-GB"/>
        </w:rPr>
        <w:t xml:space="preserve">  </w:t>
      </w:r>
    </w:p>
    <w:p w:rsidR="00C43BC1" w:rsidRDefault="008359C8" w:rsidP="00100ECD">
      <w:pPr>
        <w:widowControl/>
        <w:tabs>
          <w:tab w:val="clear" w:pos="1440"/>
        </w:tabs>
        <w:rPr>
          <w:sz w:val="24"/>
          <w:szCs w:val="24"/>
          <w:lang w:eastAsia="en-GB"/>
        </w:rPr>
      </w:pPr>
      <w:r>
        <w:rPr>
          <w:sz w:val="24"/>
          <w:szCs w:val="24"/>
          <w:lang w:eastAsia="en-GB"/>
        </w:rPr>
        <w:t xml:space="preserve">                        Према речима Саше Јовановића, </w:t>
      </w:r>
      <w:r w:rsidR="00CF457F">
        <w:rPr>
          <w:sz w:val="24"/>
          <w:szCs w:val="24"/>
          <w:lang w:eastAsia="en-GB"/>
        </w:rPr>
        <w:t>Националн</w:t>
      </w:r>
      <w:r w:rsidR="00C43BC1">
        <w:rPr>
          <w:sz w:val="24"/>
          <w:szCs w:val="24"/>
          <w:lang w:eastAsia="en-GB"/>
        </w:rPr>
        <w:t>а</w:t>
      </w:r>
      <w:r w:rsidR="00CF457F">
        <w:rPr>
          <w:sz w:val="24"/>
          <w:szCs w:val="24"/>
          <w:lang w:eastAsia="en-GB"/>
        </w:rPr>
        <w:t xml:space="preserve"> корпорациј</w:t>
      </w:r>
      <w:r w:rsidR="00C43BC1">
        <w:rPr>
          <w:sz w:val="24"/>
          <w:szCs w:val="24"/>
          <w:lang w:eastAsia="en-GB"/>
        </w:rPr>
        <w:t>а</w:t>
      </w:r>
      <w:r w:rsidR="00CF457F">
        <w:rPr>
          <w:sz w:val="24"/>
          <w:szCs w:val="24"/>
          <w:lang w:eastAsia="en-GB"/>
        </w:rPr>
        <w:t xml:space="preserve"> за осигурање стамбених кредита </w:t>
      </w:r>
      <w:r w:rsidR="003C3F35">
        <w:rPr>
          <w:sz w:val="24"/>
          <w:szCs w:val="24"/>
          <w:lang w:eastAsia="en-GB"/>
        </w:rPr>
        <w:t xml:space="preserve">настала </w:t>
      </w:r>
      <w:r w:rsidR="00C43BC1">
        <w:rPr>
          <w:sz w:val="24"/>
          <w:szCs w:val="24"/>
          <w:lang w:eastAsia="en-GB"/>
        </w:rPr>
        <w:t xml:space="preserve">је </w:t>
      </w:r>
      <w:r w:rsidR="003C3F35">
        <w:rPr>
          <w:sz w:val="24"/>
          <w:szCs w:val="24"/>
          <w:lang w:eastAsia="en-GB"/>
        </w:rPr>
        <w:t xml:space="preserve">2004. године посебним </w:t>
      </w:r>
      <w:r w:rsidR="007F3791">
        <w:rPr>
          <w:sz w:val="24"/>
          <w:szCs w:val="24"/>
          <w:lang w:eastAsia="en-GB"/>
        </w:rPr>
        <w:t>З</w:t>
      </w:r>
      <w:r w:rsidR="003C3F35">
        <w:rPr>
          <w:sz w:val="24"/>
          <w:szCs w:val="24"/>
          <w:lang w:eastAsia="en-GB"/>
        </w:rPr>
        <w:t>аконом</w:t>
      </w:r>
      <w:r>
        <w:rPr>
          <w:sz w:val="24"/>
          <w:szCs w:val="24"/>
          <w:lang w:eastAsia="en-GB"/>
        </w:rPr>
        <w:t>,</w:t>
      </w:r>
      <w:r w:rsidR="001D6D05">
        <w:rPr>
          <w:sz w:val="24"/>
          <w:szCs w:val="24"/>
          <w:lang w:eastAsia="en-GB"/>
        </w:rPr>
        <w:t xml:space="preserve"> </w:t>
      </w:r>
      <w:r w:rsidR="007B7664">
        <w:rPr>
          <w:sz w:val="24"/>
          <w:szCs w:val="24"/>
          <w:lang w:eastAsia="en-GB"/>
        </w:rPr>
        <w:t>са циљем да се бави осигурањем</w:t>
      </w:r>
      <w:r w:rsidR="003C3F35">
        <w:rPr>
          <w:sz w:val="24"/>
          <w:szCs w:val="24"/>
          <w:lang w:eastAsia="en-GB"/>
        </w:rPr>
        <w:t xml:space="preserve"> потраживања </w:t>
      </w:r>
      <w:r w:rsidR="007B7664">
        <w:rPr>
          <w:sz w:val="24"/>
          <w:szCs w:val="24"/>
          <w:lang w:eastAsia="en-GB"/>
        </w:rPr>
        <w:t xml:space="preserve">које имају </w:t>
      </w:r>
      <w:r w:rsidR="003C3F35">
        <w:rPr>
          <w:sz w:val="24"/>
          <w:szCs w:val="24"/>
          <w:lang w:eastAsia="en-GB"/>
        </w:rPr>
        <w:t>бан</w:t>
      </w:r>
      <w:r w:rsidR="007B7664">
        <w:rPr>
          <w:sz w:val="24"/>
          <w:szCs w:val="24"/>
          <w:lang w:eastAsia="en-GB"/>
        </w:rPr>
        <w:t>ке</w:t>
      </w:r>
      <w:r w:rsidR="003C3F35">
        <w:rPr>
          <w:sz w:val="24"/>
          <w:szCs w:val="24"/>
          <w:lang w:eastAsia="en-GB"/>
        </w:rPr>
        <w:t xml:space="preserve"> </w:t>
      </w:r>
      <w:r w:rsidR="007B7664">
        <w:rPr>
          <w:sz w:val="24"/>
          <w:szCs w:val="24"/>
          <w:lang w:eastAsia="en-GB"/>
        </w:rPr>
        <w:t>према својим корисницима</w:t>
      </w:r>
      <w:r w:rsidR="00C43BC1">
        <w:rPr>
          <w:sz w:val="24"/>
          <w:szCs w:val="24"/>
          <w:lang w:eastAsia="en-GB"/>
        </w:rPr>
        <w:t xml:space="preserve"> </w:t>
      </w:r>
      <w:r w:rsidR="003C3F35">
        <w:rPr>
          <w:sz w:val="24"/>
          <w:szCs w:val="24"/>
          <w:lang w:eastAsia="en-GB"/>
        </w:rPr>
        <w:t xml:space="preserve">стамбених кредита. </w:t>
      </w:r>
      <w:r w:rsidR="007B7664">
        <w:rPr>
          <w:sz w:val="24"/>
          <w:szCs w:val="24"/>
          <w:lang w:eastAsia="en-GB"/>
        </w:rPr>
        <w:t xml:space="preserve">Корпорација </w:t>
      </w:r>
      <w:r w:rsidR="00100ECD">
        <w:rPr>
          <w:sz w:val="24"/>
          <w:szCs w:val="24"/>
          <w:lang w:eastAsia="en-GB"/>
        </w:rPr>
        <w:t>кроз по</w:t>
      </w:r>
      <w:r w:rsidR="007B7664">
        <w:rPr>
          <w:sz w:val="24"/>
          <w:szCs w:val="24"/>
          <w:lang w:eastAsia="en-GB"/>
        </w:rPr>
        <w:t>дел</w:t>
      </w:r>
      <w:r w:rsidR="00100ECD">
        <w:rPr>
          <w:sz w:val="24"/>
          <w:szCs w:val="24"/>
          <w:lang w:eastAsia="en-GB"/>
        </w:rPr>
        <w:t>у</w:t>
      </w:r>
      <w:r w:rsidR="007B7664">
        <w:rPr>
          <w:sz w:val="24"/>
          <w:szCs w:val="24"/>
          <w:lang w:eastAsia="en-GB"/>
        </w:rPr>
        <w:t xml:space="preserve"> ризик</w:t>
      </w:r>
      <w:r w:rsidR="00100ECD">
        <w:rPr>
          <w:sz w:val="24"/>
          <w:szCs w:val="24"/>
          <w:lang w:eastAsia="en-GB"/>
        </w:rPr>
        <w:t>а</w:t>
      </w:r>
      <w:r w:rsidR="007B7664">
        <w:rPr>
          <w:sz w:val="24"/>
          <w:szCs w:val="24"/>
          <w:lang w:eastAsia="en-GB"/>
        </w:rPr>
        <w:t xml:space="preserve"> са пословним банкама </w:t>
      </w:r>
      <w:r w:rsidR="00100ECD">
        <w:rPr>
          <w:sz w:val="24"/>
          <w:szCs w:val="24"/>
          <w:lang w:eastAsia="en-GB"/>
        </w:rPr>
        <w:t xml:space="preserve">креира услове за пласман стамбених кредита грађанима Републике Србије, уз поштовање макро-економске ситуације и кредитног рејтинга Републике Србије. </w:t>
      </w:r>
      <w:r w:rsidR="007B7664">
        <w:rPr>
          <w:sz w:val="24"/>
          <w:szCs w:val="24"/>
          <w:lang w:eastAsia="en-GB"/>
        </w:rPr>
        <w:t xml:space="preserve"> </w:t>
      </w:r>
    </w:p>
    <w:p w:rsidR="00100ECD" w:rsidRDefault="008359C8" w:rsidP="009049D7">
      <w:pPr>
        <w:rPr>
          <w:rFonts w:eastAsia="Calibri"/>
          <w:sz w:val="24"/>
          <w:szCs w:val="24"/>
        </w:rPr>
      </w:pPr>
      <w:r>
        <w:rPr>
          <w:rFonts w:eastAsia="Calibri"/>
          <w:sz w:val="24"/>
          <w:szCs w:val="24"/>
        </w:rPr>
        <w:tab/>
        <w:t xml:space="preserve">На дан 31.12.2011.године </w:t>
      </w:r>
      <w:r w:rsidR="00F9356E">
        <w:rPr>
          <w:rFonts w:eastAsia="Calibri"/>
          <w:sz w:val="24"/>
          <w:szCs w:val="24"/>
        </w:rPr>
        <w:t>Н</w:t>
      </w:r>
      <w:r w:rsidR="00100ECD">
        <w:rPr>
          <w:rFonts w:eastAsia="Calibri"/>
          <w:sz w:val="24"/>
          <w:szCs w:val="24"/>
        </w:rPr>
        <w:t>К је</w:t>
      </w:r>
      <w:r>
        <w:rPr>
          <w:rFonts w:eastAsia="Calibri"/>
          <w:sz w:val="24"/>
          <w:szCs w:val="24"/>
        </w:rPr>
        <w:t xml:space="preserve"> имала</w:t>
      </w:r>
      <w:r w:rsidR="00100ECD">
        <w:rPr>
          <w:rFonts w:eastAsia="Calibri"/>
          <w:sz w:val="24"/>
          <w:szCs w:val="24"/>
        </w:rPr>
        <w:t xml:space="preserve"> закључ</w:t>
      </w:r>
      <w:r>
        <w:rPr>
          <w:rFonts w:eastAsia="Calibri"/>
          <w:sz w:val="24"/>
          <w:szCs w:val="24"/>
        </w:rPr>
        <w:t>ене</w:t>
      </w:r>
      <w:r w:rsidR="00100ECD">
        <w:rPr>
          <w:rFonts w:eastAsia="Calibri"/>
          <w:sz w:val="24"/>
          <w:szCs w:val="24"/>
        </w:rPr>
        <w:t xml:space="preserve"> уговоре са 23 </w:t>
      </w:r>
      <w:r>
        <w:rPr>
          <w:rFonts w:eastAsia="Calibri"/>
          <w:sz w:val="24"/>
          <w:szCs w:val="24"/>
        </w:rPr>
        <w:t xml:space="preserve">пословне </w:t>
      </w:r>
      <w:r w:rsidR="00100ECD">
        <w:rPr>
          <w:rFonts w:eastAsia="Calibri"/>
          <w:sz w:val="24"/>
          <w:szCs w:val="24"/>
        </w:rPr>
        <w:t>банке у Србији</w:t>
      </w:r>
      <w:r>
        <w:rPr>
          <w:rFonts w:eastAsia="Calibri"/>
          <w:sz w:val="24"/>
          <w:szCs w:val="24"/>
        </w:rPr>
        <w:t xml:space="preserve">, којима су осигурани 64.858 стамбених кредита, укупне вредности од 2,4 милијарде </w:t>
      </w:r>
      <w:r w:rsidR="00F9356E">
        <w:rPr>
          <w:rFonts w:eastAsia="Calibri"/>
          <w:sz w:val="24"/>
          <w:szCs w:val="24"/>
        </w:rPr>
        <w:t>евра</w:t>
      </w:r>
      <w:r>
        <w:rPr>
          <w:rFonts w:eastAsia="Calibri"/>
          <w:sz w:val="24"/>
          <w:szCs w:val="24"/>
        </w:rPr>
        <w:t xml:space="preserve">. У 2011. години </w:t>
      </w:r>
      <w:r w:rsidR="00F9356E">
        <w:rPr>
          <w:rFonts w:eastAsia="Calibri"/>
          <w:sz w:val="24"/>
          <w:szCs w:val="24"/>
        </w:rPr>
        <w:t>НК</w:t>
      </w:r>
      <w:r>
        <w:rPr>
          <w:rFonts w:eastAsia="Calibri"/>
          <w:sz w:val="24"/>
          <w:szCs w:val="24"/>
        </w:rPr>
        <w:t xml:space="preserve"> је активно спроводила Уредбу о мерама подршке </w:t>
      </w:r>
      <w:r>
        <w:rPr>
          <w:rFonts w:eastAsia="Calibri"/>
          <w:sz w:val="24"/>
          <w:szCs w:val="24"/>
        </w:rPr>
        <w:lastRenderedPageBreak/>
        <w:t xml:space="preserve">грађевинској индустрији кроз дугорочно стамбено кредитирање </w:t>
      </w:r>
      <w:r w:rsidR="008E2CB3">
        <w:rPr>
          <w:rFonts w:eastAsia="Calibri"/>
          <w:sz w:val="24"/>
          <w:szCs w:val="24"/>
        </w:rPr>
        <w:t xml:space="preserve">у 2011.години </w:t>
      </w:r>
      <w:r>
        <w:rPr>
          <w:rFonts w:eastAsia="Calibri"/>
          <w:sz w:val="24"/>
          <w:szCs w:val="24"/>
        </w:rPr>
        <w:t xml:space="preserve">и </w:t>
      </w:r>
      <w:r w:rsidR="008E2CB3">
        <w:rPr>
          <w:rFonts w:eastAsia="Calibri"/>
          <w:sz w:val="24"/>
          <w:szCs w:val="24"/>
        </w:rPr>
        <w:t xml:space="preserve">Програм за </w:t>
      </w:r>
      <w:r>
        <w:rPr>
          <w:rFonts w:eastAsia="Calibri"/>
          <w:sz w:val="24"/>
          <w:szCs w:val="24"/>
        </w:rPr>
        <w:t>дугорочно стамбено кредитирање професионалних војних лица Војске Србије за 2011. годину.</w:t>
      </w:r>
      <w:r w:rsidR="008E2CB3">
        <w:rPr>
          <w:rFonts w:eastAsia="Calibri"/>
          <w:sz w:val="24"/>
          <w:szCs w:val="24"/>
        </w:rPr>
        <w:t xml:space="preserve"> У 2011. години Национална корпорација је публиковала индексе цена непокретности Домекс, који се објављује квартално на сајту Националне корпорације.  </w:t>
      </w:r>
    </w:p>
    <w:p w:rsidR="003C3F35" w:rsidRDefault="00100ECD" w:rsidP="009049D7">
      <w:pPr>
        <w:rPr>
          <w:rFonts w:eastAsia="Calibri"/>
          <w:sz w:val="24"/>
          <w:szCs w:val="24"/>
        </w:rPr>
      </w:pPr>
      <w:r>
        <w:rPr>
          <w:rFonts w:eastAsia="Calibri"/>
          <w:sz w:val="24"/>
          <w:szCs w:val="24"/>
        </w:rPr>
        <w:tab/>
        <w:t>Органи Корпорације су Управни одбор, Надзорни одбор и дирктор корпорације.</w:t>
      </w:r>
    </w:p>
    <w:p w:rsidR="00FA1255" w:rsidRDefault="00721C96" w:rsidP="009049D7">
      <w:pPr>
        <w:rPr>
          <w:sz w:val="24"/>
          <w:szCs w:val="24"/>
          <w:lang w:eastAsia="en-GB"/>
        </w:rPr>
      </w:pPr>
      <w:r>
        <w:rPr>
          <w:sz w:val="24"/>
          <w:szCs w:val="24"/>
          <w:lang w:eastAsia="en-GB"/>
        </w:rPr>
        <w:tab/>
      </w:r>
      <w:r w:rsidR="00D35ECD">
        <w:rPr>
          <w:sz w:val="24"/>
          <w:szCs w:val="24"/>
          <w:lang w:eastAsia="en-GB"/>
        </w:rPr>
        <w:t>НК</w:t>
      </w:r>
      <w:r>
        <w:rPr>
          <w:sz w:val="24"/>
          <w:szCs w:val="24"/>
          <w:lang w:eastAsia="en-GB"/>
        </w:rPr>
        <w:t xml:space="preserve"> је 2011.године остварила добит од 928.000.000 динара, од чега је 50% враћено у републички буџет. Зараде запослених су усаглашене са Законом о ограниченим зарадама у јавном сектору</w:t>
      </w:r>
      <w:r w:rsidR="00D35ECD">
        <w:rPr>
          <w:sz w:val="24"/>
          <w:szCs w:val="24"/>
          <w:lang w:eastAsia="en-GB"/>
        </w:rPr>
        <w:t>, а НК</w:t>
      </w:r>
      <w:r>
        <w:rPr>
          <w:sz w:val="24"/>
          <w:szCs w:val="24"/>
          <w:lang w:eastAsia="en-GB"/>
        </w:rPr>
        <w:t xml:space="preserve"> 31.12.2011. има 38 запослених</w:t>
      </w:r>
      <w:r w:rsidR="00FA1255">
        <w:rPr>
          <w:sz w:val="24"/>
          <w:szCs w:val="24"/>
          <w:lang w:eastAsia="en-GB"/>
        </w:rPr>
        <w:t xml:space="preserve"> од којих је</w:t>
      </w:r>
      <w:r>
        <w:rPr>
          <w:sz w:val="24"/>
          <w:szCs w:val="24"/>
          <w:lang w:eastAsia="en-GB"/>
        </w:rPr>
        <w:t xml:space="preserve"> 80% са високом стручном спремом и просечном нето-зарадом од 80.000 динара</w:t>
      </w:r>
      <w:r w:rsidR="00FA1255">
        <w:rPr>
          <w:sz w:val="24"/>
          <w:szCs w:val="24"/>
          <w:lang w:eastAsia="en-GB"/>
        </w:rPr>
        <w:t>.</w:t>
      </w:r>
    </w:p>
    <w:p w:rsidR="00D35ECD" w:rsidRDefault="00D35ECD" w:rsidP="009049D7">
      <w:pPr>
        <w:rPr>
          <w:sz w:val="24"/>
          <w:szCs w:val="24"/>
          <w:lang w:eastAsia="en-GB"/>
        </w:rPr>
      </w:pPr>
    </w:p>
    <w:p w:rsidR="00D35ECD" w:rsidRPr="00100ECD" w:rsidRDefault="00D35ECD" w:rsidP="00D35ECD">
      <w:pPr>
        <w:rPr>
          <w:sz w:val="24"/>
          <w:szCs w:val="24"/>
          <w:lang w:eastAsia="en-GB"/>
        </w:rPr>
      </w:pPr>
      <w:r>
        <w:rPr>
          <w:sz w:val="24"/>
          <w:szCs w:val="24"/>
          <w:lang w:eastAsia="en-GB"/>
        </w:rPr>
        <w:tab/>
        <w:t>Код одобравања стамбених кредита проблем у србији је цена капитала и непостојање дугорочних извора финансирања стамбених кредита. Из тог разлога НК целокупан приход од премије осигурања које добије од банака држи искључиво онолико година на колико година је пласиран кредит. Сви пласмани НК су у квалитетним хатијама од вредности које емитује Република Србија, а сви њени рачуни су у управи за трезор.</w:t>
      </w:r>
      <w:r>
        <w:rPr>
          <w:sz w:val="24"/>
          <w:szCs w:val="24"/>
          <w:lang w:eastAsia="en-GB"/>
        </w:rPr>
        <w:tab/>
        <w:t xml:space="preserve"> </w:t>
      </w:r>
    </w:p>
    <w:p w:rsidR="00D35ECD" w:rsidRDefault="00D35ECD" w:rsidP="009049D7">
      <w:pPr>
        <w:rPr>
          <w:sz w:val="24"/>
          <w:szCs w:val="24"/>
          <w:lang w:eastAsia="en-GB"/>
        </w:rPr>
      </w:pPr>
    </w:p>
    <w:p w:rsidR="00D35ECD" w:rsidRDefault="00D35ECD" w:rsidP="009049D7">
      <w:pPr>
        <w:rPr>
          <w:sz w:val="24"/>
          <w:szCs w:val="24"/>
          <w:lang w:eastAsia="en-GB"/>
        </w:rPr>
      </w:pPr>
      <w:r>
        <w:rPr>
          <w:sz w:val="24"/>
          <w:szCs w:val="24"/>
          <w:lang w:eastAsia="en-GB"/>
        </w:rPr>
        <w:tab/>
        <w:t xml:space="preserve">У дискусији су учествовали Радојко Обрадовић, Саша Јовановић и Мирјана Стојановић. </w:t>
      </w:r>
    </w:p>
    <w:p w:rsidR="00100ECD" w:rsidRPr="00100ECD" w:rsidRDefault="00FA1255" w:rsidP="009049D7">
      <w:pPr>
        <w:rPr>
          <w:sz w:val="24"/>
          <w:szCs w:val="24"/>
          <w:lang w:eastAsia="en-GB"/>
        </w:rPr>
      </w:pPr>
      <w:r>
        <w:rPr>
          <w:sz w:val="24"/>
          <w:szCs w:val="24"/>
          <w:lang w:eastAsia="en-GB"/>
        </w:rPr>
        <w:tab/>
      </w:r>
      <w:r w:rsidR="00721C96">
        <w:rPr>
          <w:sz w:val="24"/>
          <w:szCs w:val="24"/>
          <w:lang w:eastAsia="en-GB"/>
        </w:rPr>
        <w:t xml:space="preserve"> </w:t>
      </w:r>
    </w:p>
    <w:p w:rsidR="00227C5E" w:rsidRDefault="00227C5E" w:rsidP="00227C5E">
      <w:pPr>
        <w:rPr>
          <w:sz w:val="24"/>
          <w:szCs w:val="24"/>
          <w:lang w:eastAsia="en-GB"/>
        </w:rPr>
      </w:pPr>
      <w:r>
        <w:rPr>
          <w:sz w:val="24"/>
          <w:szCs w:val="24"/>
          <w:lang w:eastAsia="en-GB"/>
        </w:rPr>
        <w:tab/>
        <w:t xml:space="preserve">Одбор је већином гласова (девет за) одлучио да Предлог закључка о </w:t>
      </w:r>
      <w:r w:rsidRPr="00C56557">
        <w:rPr>
          <w:sz w:val="24"/>
          <w:szCs w:val="24"/>
          <w:lang w:eastAsia="en-GB"/>
        </w:rPr>
        <w:t>Извештај</w:t>
      </w:r>
      <w:r>
        <w:rPr>
          <w:sz w:val="24"/>
          <w:szCs w:val="24"/>
          <w:lang w:eastAsia="en-GB"/>
        </w:rPr>
        <w:t>у</w:t>
      </w:r>
      <w:r w:rsidRPr="00072D2F">
        <w:rPr>
          <w:sz w:val="24"/>
          <w:szCs w:val="24"/>
          <w:lang w:eastAsia="en-GB"/>
        </w:rPr>
        <w:t xml:space="preserve"> о </w:t>
      </w:r>
      <w:r>
        <w:rPr>
          <w:sz w:val="24"/>
          <w:szCs w:val="24"/>
          <w:lang w:eastAsia="en-GB"/>
        </w:rPr>
        <w:t xml:space="preserve">пословању Националне корпорације за осигурање стамбених кредита за период од 1. јануара до 31. децембра 2011. године, достави Народној скупштини, ради разматрања и одлучивања. </w:t>
      </w:r>
    </w:p>
    <w:p w:rsidR="009049D7" w:rsidRDefault="009049D7" w:rsidP="009049D7">
      <w:pPr>
        <w:rPr>
          <w:rFonts w:eastAsia="Calibri"/>
          <w:sz w:val="24"/>
          <w:szCs w:val="24"/>
        </w:rPr>
      </w:pPr>
      <w:r>
        <w:rPr>
          <w:rFonts w:eastAsia="Calibri"/>
          <w:sz w:val="24"/>
          <w:szCs w:val="24"/>
          <w:lang w:val="en-US"/>
        </w:rPr>
        <w:tab/>
      </w:r>
      <w:r w:rsidRPr="00730811">
        <w:rPr>
          <w:rFonts w:eastAsia="Calibri"/>
          <w:sz w:val="24"/>
          <w:szCs w:val="24"/>
        </w:rPr>
        <w:t xml:space="preserve">За </w:t>
      </w:r>
      <w:r>
        <w:rPr>
          <w:rFonts w:eastAsia="Calibri"/>
          <w:sz w:val="24"/>
          <w:szCs w:val="24"/>
        </w:rPr>
        <w:t>представника предлагача</w:t>
      </w:r>
      <w:r w:rsidRPr="00730811">
        <w:rPr>
          <w:rFonts w:eastAsia="Calibri"/>
          <w:sz w:val="24"/>
          <w:szCs w:val="24"/>
        </w:rPr>
        <w:t xml:space="preserve"> на седници Народне скупштине одређена је Весна Ковач, председник Одбора.</w:t>
      </w:r>
    </w:p>
    <w:p w:rsidR="009E303E" w:rsidRPr="00A439B2" w:rsidRDefault="009E303E" w:rsidP="00A439B2">
      <w:pPr>
        <w:tabs>
          <w:tab w:val="center" w:pos="6171"/>
        </w:tabs>
        <w:rPr>
          <w:rFonts w:eastAsia="Calibri"/>
          <w:b/>
          <w:sz w:val="24"/>
          <w:u w:val="single"/>
        </w:rPr>
      </w:pPr>
    </w:p>
    <w:p w:rsidR="00E95045" w:rsidRDefault="00E95045" w:rsidP="00E95045">
      <w:pPr>
        <w:tabs>
          <w:tab w:val="center" w:pos="6171"/>
        </w:tabs>
        <w:rPr>
          <w:sz w:val="24"/>
          <w:szCs w:val="24"/>
          <w:lang w:eastAsia="en-GB"/>
        </w:rPr>
      </w:pPr>
      <w:r w:rsidRPr="00A439B2">
        <w:rPr>
          <w:rFonts w:eastAsia="Calibri"/>
          <w:b/>
          <w:sz w:val="24"/>
          <w:u w:val="single"/>
        </w:rPr>
        <w:t>Седма тачка дневног реда</w:t>
      </w:r>
      <w:r w:rsidRPr="00A439B2">
        <w:rPr>
          <w:rFonts w:eastAsia="Calibri"/>
          <w:b/>
          <w:sz w:val="24"/>
          <w:u w:val="single"/>
          <w:lang w:val="en-GB"/>
        </w:rPr>
        <w:t>:</w:t>
      </w:r>
      <w:r w:rsidRPr="00A439B2">
        <w:rPr>
          <w:sz w:val="24"/>
          <w:szCs w:val="24"/>
          <w:lang w:eastAsia="en-GB"/>
        </w:rPr>
        <w:t xml:space="preserve"> Разматрање Предлога закона о потврђивању Уговора између Владе Републике Србије и Владе Државе Палестине о избегавању двоструког опорезивања у односу на порезе на доходак</w:t>
      </w:r>
      <w:r w:rsidR="005A0EA4">
        <w:rPr>
          <w:sz w:val="24"/>
          <w:szCs w:val="24"/>
          <w:lang w:eastAsia="en-GB"/>
        </w:rPr>
        <w:t>.</w:t>
      </w:r>
    </w:p>
    <w:p w:rsidR="00E95045" w:rsidRPr="00A439B2" w:rsidRDefault="00E95045" w:rsidP="00E95045">
      <w:pPr>
        <w:tabs>
          <w:tab w:val="center" w:pos="6171"/>
        </w:tabs>
        <w:rPr>
          <w:rFonts w:eastAsia="Calibri"/>
          <w:b/>
          <w:sz w:val="24"/>
          <w:u w:val="single"/>
        </w:rPr>
      </w:pPr>
      <w:r w:rsidRPr="00A439B2">
        <w:rPr>
          <w:sz w:val="24"/>
          <w:szCs w:val="24"/>
          <w:lang w:eastAsia="en-GB"/>
        </w:rPr>
        <w:tab/>
      </w:r>
      <w:r w:rsidRPr="00A439B2">
        <w:rPr>
          <w:sz w:val="24"/>
          <w:szCs w:val="24"/>
          <w:lang w:eastAsia="en-GB"/>
        </w:rPr>
        <w:tab/>
      </w:r>
      <w:r w:rsidRPr="00A439B2">
        <w:rPr>
          <w:sz w:val="24"/>
          <w:szCs w:val="24"/>
          <w:lang w:eastAsia="en-GB"/>
        </w:rPr>
        <w:tab/>
      </w:r>
    </w:p>
    <w:p w:rsidR="00D3113F" w:rsidRDefault="009E303E" w:rsidP="00A439B2">
      <w:pPr>
        <w:tabs>
          <w:tab w:val="center" w:pos="6171"/>
        </w:tabs>
        <w:rPr>
          <w:rFonts w:eastAsia="Calibri"/>
          <w:sz w:val="24"/>
        </w:rPr>
      </w:pPr>
      <w:r>
        <w:rPr>
          <w:rFonts w:eastAsia="Calibri"/>
          <w:sz w:val="24"/>
        </w:rPr>
        <w:tab/>
      </w:r>
      <w:r w:rsidRPr="009E303E">
        <w:rPr>
          <w:rFonts w:eastAsia="Calibri"/>
          <w:sz w:val="24"/>
        </w:rPr>
        <w:t>Дејан Дабетић</w:t>
      </w:r>
      <w:r>
        <w:rPr>
          <w:rFonts w:eastAsia="Calibri"/>
          <w:sz w:val="24"/>
        </w:rPr>
        <w:t xml:space="preserve"> је рекао </w:t>
      </w:r>
      <w:r w:rsidR="00D35ECD">
        <w:rPr>
          <w:rFonts w:eastAsia="Calibri"/>
          <w:sz w:val="24"/>
        </w:rPr>
        <w:t xml:space="preserve">да </w:t>
      </w:r>
      <w:r w:rsidR="00681B0C">
        <w:rPr>
          <w:rFonts w:eastAsia="Calibri"/>
          <w:sz w:val="24"/>
        </w:rPr>
        <w:t>се</w:t>
      </w:r>
      <w:r w:rsidR="00D35ECD">
        <w:rPr>
          <w:rFonts w:eastAsia="Calibri"/>
          <w:sz w:val="24"/>
        </w:rPr>
        <w:t xml:space="preserve"> потписивањем овог Уговора  ствара правни оквир за развој билатералне и економске сарадње са државом Палестином</w:t>
      </w:r>
      <w:r w:rsidR="00D3113F">
        <w:rPr>
          <w:rFonts w:eastAsia="Calibri"/>
          <w:sz w:val="24"/>
        </w:rPr>
        <w:t>.</w:t>
      </w:r>
      <w:r w:rsidR="00681B0C">
        <w:rPr>
          <w:rFonts w:eastAsia="Calibri"/>
          <w:sz w:val="24"/>
        </w:rPr>
        <w:t xml:space="preserve"> </w:t>
      </w:r>
      <w:r w:rsidR="00AD65A7">
        <w:rPr>
          <w:rFonts w:eastAsia="Calibri"/>
          <w:sz w:val="24"/>
        </w:rPr>
        <w:t>Уговором се ствара могућност да привредни субјекти, физичка или правна лица из Републике Србије  која су у прилици да приходују у држави Палестини не плаћају два пута порез</w:t>
      </w:r>
      <w:r w:rsidR="00D3113F">
        <w:rPr>
          <w:rFonts w:eastAsia="Calibri"/>
          <w:sz w:val="24"/>
        </w:rPr>
        <w:t xml:space="preserve"> у тој држави, држави извора, а наравно и у својој матичној држави у односу на један исти приход који су остварили својом делатношћу којом се баве.</w:t>
      </w:r>
    </w:p>
    <w:p w:rsidR="00D3113F" w:rsidRPr="004C02CB" w:rsidRDefault="00D3113F" w:rsidP="00D3113F">
      <w:pPr>
        <w:tabs>
          <w:tab w:val="center" w:pos="6171"/>
        </w:tabs>
        <w:rPr>
          <w:color w:val="0070C0"/>
          <w:sz w:val="24"/>
          <w:szCs w:val="24"/>
          <w:lang w:eastAsia="en-GB"/>
        </w:rPr>
      </w:pPr>
      <w:r>
        <w:rPr>
          <w:rFonts w:eastAsia="Calibri"/>
          <w:sz w:val="24"/>
        </w:rPr>
        <w:tab/>
      </w:r>
      <w:r>
        <w:rPr>
          <w:sz w:val="24"/>
          <w:szCs w:val="24"/>
          <w:lang w:eastAsia="en-GB"/>
        </w:rPr>
        <w:t xml:space="preserve">Одбор је, већином гласова (девет за) одлучио да предложи Народној скупштинида да прихвати </w:t>
      </w:r>
      <w:r w:rsidRPr="00A439B2">
        <w:rPr>
          <w:sz w:val="24"/>
          <w:szCs w:val="24"/>
          <w:lang w:eastAsia="en-GB"/>
        </w:rPr>
        <w:t>Предлог закона о потврђивању Уговора између Владе Републике Србије и Владе Државе Палестине о избегавању двоструког опорезивања у односу на порезе на доходак</w:t>
      </w:r>
      <w:r w:rsidR="004C02CB">
        <w:rPr>
          <w:sz w:val="24"/>
          <w:szCs w:val="24"/>
          <w:lang w:eastAsia="en-GB"/>
        </w:rPr>
        <w:t xml:space="preserve">, </w:t>
      </w:r>
      <w:r w:rsidR="004C02CB" w:rsidRPr="0066252B">
        <w:rPr>
          <w:color w:val="002060"/>
          <w:sz w:val="24"/>
          <w:szCs w:val="24"/>
          <w:lang w:eastAsia="en-GB"/>
        </w:rPr>
        <w:t>у целини</w:t>
      </w:r>
      <w:r w:rsidR="004C02CB" w:rsidRPr="004C02CB">
        <w:rPr>
          <w:color w:val="0070C0"/>
          <w:sz w:val="24"/>
          <w:szCs w:val="24"/>
          <w:lang w:eastAsia="en-GB"/>
        </w:rPr>
        <w:t>.</w:t>
      </w:r>
    </w:p>
    <w:p w:rsidR="00D3113F" w:rsidRDefault="00D3113F" w:rsidP="00D3113F">
      <w:pPr>
        <w:rPr>
          <w:rFonts w:eastAsia="Calibri"/>
          <w:sz w:val="24"/>
          <w:szCs w:val="24"/>
        </w:rPr>
      </w:pPr>
      <w:r>
        <w:rPr>
          <w:sz w:val="24"/>
          <w:szCs w:val="24"/>
          <w:lang w:eastAsia="en-GB"/>
        </w:rPr>
        <w:tab/>
      </w:r>
      <w:r w:rsidRPr="00730811">
        <w:rPr>
          <w:rFonts w:eastAsia="Calibri"/>
          <w:sz w:val="24"/>
          <w:szCs w:val="24"/>
        </w:rPr>
        <w:t>За известиоца Одбора на седници Народне скупштине одређена је Весна Ковач, председник Одбора.</w:t>
      </w:r>
    </w:p>
    <w:p w:rsidR="00D3113F" w:rsidRDefault="00D3113F" w:rsidP="00D3113F">
      <w:pPr>
        <w:rPr>
          <w:rFonts w:eastAsia="Calibri"/>
          <w:b/>
          <w:u w:val="single"/>
        </w:rPr>
      </w:pPr>
    </w:p>
    <w:p w:rsidR="00D3113F" w:rsidRDefault="00D3113F" w:rsidP="00A439B2">
      <w:pPr>
        <w:tabs>
          <w:tab w:val="center" w:pos="6171"/>
        </w:tabs>
        <w:rPr>
          <w:rFonts w:eastAsia="Calibri"/>
          <w:sz w:val="24"/>
        </w:rPr>
      </w:pPr>
    </w:p>
    <w:p w:rsidR="009E303E" w:rsidRPr="009E303E" w:rsidRDefault="00D3113F" w:rsidP="00A439B2">
      <w:pPr>
        <w:tabs>
          <w:tab w:val="center" w:pos="6171"/>
        </w:tabs>
        <w:rPr>
          <w:rFonts w:eastAsia="Calibri"/>
          <w:sz w:val="24"/>
        </w:rPr>
      </w:pPr>
      <w:r>
        <w:rPr>
          <w:rFonts w:eastAsia="Calibri"/>
          <w:sz w:val="24"/>
        </w:rPr>
        <w:tab/>
      </w:r>
      <w:r w:rsidR="00AD65A7">
        <w:rPr>
          <w:rFonts w:eastAsia="Calibri"/>
          <w:sz w:val="24"/>
        </w:rPr>
        <w:t xml:space="preserve">  </w:t>
      </w:r>
      <w:r w:rsidR="00681B0C">
        <w:rPr>
          <w:rFonts w:eastAsia="Calibri"/>
          <w:sz w:val="24"/>
        </w:rPr>
        <w:t xml:space="preserve">  </w:t>
      </w:r>
      <w:r w:rsidR="00D35ECD">
        <w:rPr>
          <w:rFonts w:eastAsia="Calibri"/>
          <w:sz w:val="24"/>
        </w:rPr>
        <w:t xml:space="preserve"> </w:t>
      </w:r>
    </w:p>
    <w:p w:rsidR="009E303E" w:rsidRPr="009E303E" w:rsidRDefault="009E303E" w:rsidP="00A439B2">
      <w:pPr>
        <w:tabs>
          <w:tab w:val="center" w:pos="6171"/>
        </w:tabs>
        <w:rPr>
          <w:rFonts w:eastAsia="Calibri"/>
          <w:sz w:val="24"/>
        </w:rPr>
      </w:pPr>
    </w:p>
    <w:p w:rsidR="00A439B2" w:rsidRDefault="00A439B2" w:rsidP="00A439B2">
      <w:pPr>
        <w:tabs>
          <w:tab w:val="center" w:pos="6171"/>
        </w:tabs>
        <w:rPr>
          <w:rFonts w:eastAsia="Calibri"/>
          <w:sz w:val="24"/>
        </w:rPr>
      </w:pPr>
      <w:r w:rsidRPr="00A439B2">
        <w:rPr>
          <w:rFonts w:eastAsia="Calibri"/>
          <w:b/>
          <w:sz w:val="24"/>
          <w:u w:val="single"/>
        </w:rPr>
        <w:t>Осма тачка дневног реда</w:t>
      </w:r>
      <w:r w:rsidRPr="00A439B2">
        <w:rPr>
          <w:rFonts w:eastAsia="Calibri"/>
          <w:b/>
          <w:sz w:val="24"/>
          <w:u w:val="single"/>
          <w:lang w:val="en-GB"/>
        </w:rPr>
        <w:t>:</w:t>
      </w:r>
      <w:r w:rsidR="009E303E">
        <w:rPr>
          <w:rFonts w:eastAsia="Calibri"/>
          <w:sz w:val="24"/>
        </w:rPr>
        <w:t xml:space="preserve"> Р</w:t>
      </w:r>
      <w:r w:rsidRPr="00A439B2">
        <w:rPr>
          <w:rFonts w:eastAsia="Calibri"/>
          <w:sz w:val="24"/>
        </w:rPr>
        <w:t>азно</w:t>
      </w:r>
    </w:p>
    <w:p w:rsidR="00E95045" w:rsidRDefault="00E95045" w:rsidP="00A439B2">
      <w:pPr>
        <w:tabs>
          <w:tab w:val="center" w:pos="6171"/>
        </w:tabs>
        <w:rPr>
          <w:rFonts w:eastAsia="Calibri"/>
          <w:sz w:val="24"/>
        </w:rPr>
      </w:pPr>
      <w:r>
        <w:rPr>
          <w:rFonts w:eastAsia="Calibri"/>
          <w:sz w:val="24"/>
        </w:rPr>
        <w:tab/>
      </w:r>
    </w:p>
    <w:p w:rsidR="000A4BB0" w:rsidRPr="00A439B2" w:rsidRDefault="00E95045" w:rsidP="004C02CB">
      <w:pPr>
        <w:tabs>
          <w:tab w:val="center" w:pos="6171"/>
        </w:tabs>
        <w:spacing w:after="240"/>
        <w:rPr>
          <w:rFonts w:eastAsia="Calibri"/>
          <w:b/>
          <w:sz w:val="24"/>
          <w:u w:val="single"/>
        </w:rPr>
      </w:pPr>
      <w:r>
        <w:rPr>
          <w:rFonts w:eastAsia="Calibri"/>
          <w:sz w:val="24"/>
        </w:rPr>
        <w:tab/>
      </w:r>
      <w:r w:rsidR="009E303E" w:rsidRPr="004C02CB">
        <w:rPr>
          <w:rFonts w:eastAsia="Calibri"/>
          <w:sz w:val="24"/>
        </w:rPr>
        <w:t>Владимир М</w:t>
      </w:r>
      <w:r w:rsidR="00DB21E3" w:rsidRPr="004C02CB">
        <w:rPr>
          <w:rFonts w:eastAsia="Calibri"/>
          <w:sz w:val="24"/>
        </w:rPr>
        <w:t>аринковић</w:t>
      </w:r>
      <w:r w:rsidR="004C02CB">
        <w:rPr>
          <w:rFonts w:eastAsia="Calibri"/>
          <w:sz w:val="24"/>
        </w:rPr>
        <w:t>, заменик члана Одбора</w:t>
      </w:r>
      <w:r w:rsidR="00623FE7" w:rsidRPr="004C02CB">
        <w:rPr>
          <w:rFonts w:eastAsia="Calibri"/>
          <w:sz w:val="24"/>
        </w:rPr>
        <w:t xml:space="preserve"> је </w:t>
      </w:r>
      <w:r w:rsidR="00445D71" w:rsidRPr="004C02CB">
        <w:rPr>
          <w:rFonts w:eastAsia="Calibri"/>
          <w:sz w:val="24"/>
        </w:rPr>
        <w:t>предложио да се на иницијативу Агенције за привредне регистре</w:t>
      </w:r>
      <w:r w:rsidR="00623FE7" w:rsidRPr="004C02CB">
        <w:rPr>
          <w:rFonts w:eastAsia="Calibri"/>
          <w:sz w:val="24"/>
        </w:rPr>
        <w:t xml:space="preserve">, </w:t>
      </w:r>
      <w:r w:rsidR="0095167A">
        <w:rPr>
          <w:rFonts w:eastAsia="Calibri"/>
          <w:sz w:val="24"/>
        </w:rPr>
        <w:t xml:space="preserve"> </w:t>
      </w:r>
      <w:r w:rsidR="00623FE7" w:rsidRPr="004C02CB">
        <w:rPr>
          <w:rFonts w:eastAsia="Calibri"/>
          <w:sz w:val="24"/>
        </w:rPr>
        <w:t>кој</w:t>
      </w:r>
      <w:r w:rsidR="004C02CB">
        <w:rPr>
          <w:rFonts w:eastAsia="Calibri"/>
          <w:sz w:val="24"/>
        </w:rPr>
        <w:t>а</w:t>
      </w:r>
      <w:r w:rsidR="00623FE7" w:rsidRPr="004C02CB">
        <w:rPr>
          <w:rFonts w:eastAsia="Calibri"/>
          <w:sz w:val="24"/>
        </w:rPr>
        <w:t xml:space="preserve"> </w:t>
      </w:r>
      <w:r w:rsidR="004C02CB">
        <w:rPr>
          <w:rFonts w:eastAsia="Calibri"/>
          <w:sz w:val="24"/>
        </w:rPr>
        <w:t>се</w:t>
      </w:r>
      <w:r w:rsidR="00623FE7" w:rsidRPr="004C02CB">
        <w:rPr>
          <w:rFonts w:eastAsia="Calibri"/>
          <w:sz w:val="24"/>
        </w:rPr>
        <w:t xml:space="preserve"> према извештају </w:t>
      </w:r>
      <w:r w:rsidR="004C02CB" w:rsidRPr="004C02CB">
        <w:rPr>
          <w:rFonts w:eastAsia="Calibri"/>
          <w:sz w:val="24"/>
        </w:rPr>
        <w:t>Светске банке</w:t>
      </w:r>
      <w:r w:rsidR="004C02CB" w:rsidRPr="004C02CB">
        <w:rPr>
          <w:rFonts w:eastAsia="Calibri"/>
          <w:sz w:val="24"/>
          <w:lang w:val="en-US"/>
        </w:rPr>
        <w:t xml:space="preserve"> </w:t>
      </w:r>
      <w:r w:rsidR="004C02CB" w:rsidRPr="004C02CB">
        <w:rPr>
          <w:rFonts w:eastAsia="Calibri"/>
          <w:sz w:val="24"/>
        </w:rPr>
        <w:t>„</w:t>
      </w:r>
      <w:r w:rsidR="004C02CB" w:rsidRPr="004C02CB">
        <w:rPr>
          <w:rFonts w:eastAsia="Calibri"/>
          <w:sz w:val="24"/>
          <w:lang w:val="en-US"/>
        </w:rPr>
        <w:t xml:space="preserve">doing </w:t>
      </w:r>
      <w:proofErr w:type="spellStart"/>
      <w:r w:rsidR="004C02CB" w:rsidRPr="004C02CB">
        <w:rPr>
          <w:rFonts w:eastAsia="Calibri"/>
          <w:sz w:val="24"/>
          <w:lang w:val="en-US"/>
        </w:rPr>
        <w:t>busi</w:t>
      </w:r>
      <w:proofErr w:type="spellEnd"/>
      <w:r w:rsidR="004C02CB" w:rsidRPr="004C02CB">
        <w:rPr>
          <w:rFonts w:eastAsia="Calibri"/>
          <w:sz w:val="24"/>
          <w:lang w:val="sr-Latn-CS"/>
        </w:rPr>
        <w:t>nes</w:t>
      </w:r>
      <w:r w:rsidR="004C02CB" w:rsidRPr="004C02CB">
        <w:rPr>
          <w:rFonts w:eastAsia="Calibri"/>
          <w:sz w:val="24"/>
          <w:lang w:val="en-US"/>
        </w:rPr>
        <w:t>s</w:t>
      </w:r>
      <w:r w:rsidR="004C02CB" w:rsidRPr="004C02CB">
        <w:rPr>
          <w:rFonts w:eastAsia="Calibri"/>
          <w:sz w:val="24"/>
        </w:rPr>
        <w:t xml:space="preserve">“ </w:t>
      </w:r>
      <w:r w:rsidR="0095167A">
        <w:rPr>
          <w:rFonts w:eastAsia="Calibri"/>
          <w:sz w:val="24"/>
        </w:rPr>
        <w:t xml:space="preserve">у </w:t>
      </w:r>
      <w:r w:rsidR="00876AE1" w:rsidRPr="004C02CB">
        <w:rPr>
          <w:rFonts w:eastAsia="Calibri"/>
          <w:sz w:val="24"/>
        </w:rPr>
        <w:t xml:space="preserve">2011. </w:t>
      </w:r>
      <w:r w:rsidR="000236A6" w:rsidRPr="004C02CB">
        <w:rPr>
          <w:rFonts w:eastAsia="Calibri"/>
          <w:sz w:val="24"/>
        </w:rPr>
        <w:t>г</w:t>
      </w:r>
      <w:r w:rsidR="00876AE1" w:rsidRPr="004C02CB">
        <w:rPr>
          <w:rFonts w:eastAsia="Calibri"/>
          <w:sz w:val="24"/>
        </w:rPr>
        <w:t xml:space="preserve">одини, попела за </w:t>
      </w:r>
      <w:r w:rsidR="0095167A">
        <w:rPr>
          <w:rFonts w:eastAsia="Calibri"/>
          <w:sz w:val="24"/>
        </w:rPr>
        <w:t>десет</w:t>
      </w:r>
      <w:r w:rsidR="00876AE1" w:rsidRPr="004C02CB">
        <w:rPr>
          <w:rFonts w:eastAsia="Calibri"/>
          <w:sz w:val="24"/>
        </w:rPr>
        <w:t xml:space="preserve"> места</w:t>
      </w:r>
      <w:r w:rsidR="004C02CB">
        <w:rPr>
          <w:rFonts w:eastAsia="Calibri"/>
          <w:sz w:val="24"/>
        </w:rPr>
        <w:t xml:space="preserve">, </w:t>
      </w:r>
      <w:r w:rsidR="0066252B" w:rsidRPr="004C02CB">
        <w:rPr>
          <w:rFonts w:eastAsia="Calibri"/>
          <w:sz w:val="24"/>
        </w:rPr>
        <w:t>члановима Одбора</w:t>
      </w:r>
      <w:r w:rsidR="0066252B">
        <w:rPr>
          <w:rFonts w:eastAsia="Calibri"/>
          <w:sz w:val="24"/>
        </w:rPr>
        <w:t xml:space="preserve"> и другим народним посланицима </w:t>
      </w:r>
      <w:r w:rsidR="004C02CB">
        <w:rPr>
          <w:rFonts w:eastAsia="Calibri"/>
          <w:sz w:val="24"/>
        </w:rPr>
        <w:t xml:space="preserve">одржи презентација о раду Агенције за привредне регистре </w:t>
      </w:r>
      <w:r w:rsidR="0066252B">
        <w:rPr>
          <w:rFonts w:eastAsia="Calibri"/>
          <w:sz w:val="24"/>
        </w:rPr>
        <w:t xml:space="preserve">у Дому </w:t>
      </w:r>
      <w:r w:rsidR="0095167A">
        <w:rPr>
          <w:rFonts w:eastAsia="Calibri"/>
          <w:sz w:val="24"/>
        </w:rPr>
        <w:t xml:space="preserve"> </w:t>
      </w:r>
      <w:r w:rsidR="0066252B">
        <w:rPr>
          <w:rFonts w:eastAsia="Calibri"/>
          <w:sz w:val="24"/>
        </w:rPr>
        <w:t xml:space="preserve">Народне скупштине, </w:t>
      </w:r>
      <w:r w:rsidR="0095167A">
        <w:rPr>
          <w:rFonts w:eastAsia="Calibri"/>
          <w:sz w:val="24"/>
        </w:rPr>
        <w:t xml:space="preserve"> </w:t>
      </w:r>
      <w:r w:rsidR="004C02CB">
        <w:rPr>
          <w:rFonts w:eastAsia="Calibri"/>
          <w:sz w:val="24"/>
        </w:rPr>
        <w:t>што је</w:t>
      </w:r>
      <w:r w:rsidR="009E303E" w:rsidRPr="004C02CB">
        <w:rPr>
          <w:rFonts w:eastAsia="Calibri"/>
          <w:sz w:val="24"/>
        </w:rPr>
        <w:t xml:space="preserve"> </w:t>
      </w:r>
      <w:r w:rsidR="00445D71" w:rsidRPr="004C02CB">
        <w:rPr>
          <w:rFonts w:eastAsia="Calibri"/>
          <w:sz w:val="24"/>
        </w:rPr>
        <w:t xml:space="preserve">Одбор је прихватио </w:t>
      </w:r>
      <w:r w:rsidR="004C02CB">
        <w:rPr>
          <w:rFonts w:eastAsia="Calibri"/>
          <w:sz w:val="24"/>
        </w:rPr>
        <w:t>већином гласова</w:t>
      </w:r>
      <w:r w:rsidR="00445D71" w:rsidRPr="004C02CB">
        <w:rPr>
          <w:rFonts w:eastAsia="Calibri"/>
          <w:sz w:val="24"/>
        </w:rPr>
        <w:t xml:space="preserve"> (10 за)</w:t>
      </w:r>
      <w:r w:rsidR="004C02CB">
        <w:rPr>
          <w:rFonts w:eastAsia="Calibri"/>
          <w:sz w:val="24"/>
        </w:rPr>
        <w:t>.</w:t>
      </w:r>
    </w:p>
    <w:p w:rsidR="00F83462" w:rsidRDefault="00F83462" w:rsidP="00F83462">
      <w:pPr>
        <w:tabs>
          <w:tab w:val="center" w:pos="6171"/>
        </w:tabs>
        <w:rPr>
          <w:rFonts w:eastAsia="Calibri"/>
          <w:sz w:val="24"/>
          <w:szCs w:val="24"/>
        </w:rPr>
      </w:pPr>
      <w:r>
        <w:rPr>
          <w:rFonts w:eastAsia="Calibri"/>
          <w:sz w:val="24"/>
          <w:szCs w:val="24"/>
          <w:lang w:val="en-US"/>
        </w:rPr>
        <w:tab/>
      </w:r>
      <w:r w:rsidRPr="00F83462">
        <w:rPr>
          <w:rFonts w:eastAsia="Calibri"/>
          <w:sz w:val="24"/>
          <w:szCs w:val="24"/>
        </w:rPr>
        <w:t xml:space="preserve">Седница </w:t>
      </w:r>
      <w:r w:rsidR="00D01A1C">
        <w:rPr>
          <w:rFonts w:eastAsia="Calibri"/>
          <w:sz w:val="24"/>
          <w:szCs w:val="24"/>
        </w:rPr>
        <w:t xml:space="preserve"> </w:t>
      </w:r>
      <w:r w:rsidRPr="00F83462">
        <w:rPr>
          <w:rFonts w:eastAsia="Calibri"/>
          <w:sz w:val="24"/>
          <w:szCs w:val="24"/>
        </w:rPr>
        <w:t xml:space="preserve">Одбора </w:t>
      </w:r>
      <w:r w:rsidR="00D01A1C">
        <w:rPr>
          <w:rFonts w:eastAsia="Calibri"/>
          <w:sz w:val="24"/>
          <w:szCs w:val="24"/>
        </w:rPr>
        <w:t xml:space="preserve"> </w:t>
      </w:r>
      <w:r w:rsidRPr="00F83462">
        <w:rPr>
          <w:rFonts w:eastAsia="Calibri"/>
          <w:sz w:val="24"/>
          <w:szCs w:val="24"/>
        </w:rPr>
        <w:t xml:space="preserve">је </w:t>
      </w:r>
      <w:r w:rsidR="00D01A1C">
        <w:rPr>
          <w:rFonts w:eastAsia="Calibri"/>
          <w:sz w:val="24"/>
          <w:szCs w:val="24"/>
        </w:rPr>
        <w:t xml:space="preserve"> </w:t>
      </w:r>
      <w:r w:rsidRPr="00F83462">
        <w:rPr>
          <w:rFonts w:eastAsia="Calibri"/>
          <w:sz w:val="24"/>
          <w:szCs w:val="24"/>
        </w:rPr>
        <w:t xml:space="preserve">завршена </w:t>
      </w:r>
      <w:r w:rsidRPr="00F83462">
        <w:rPr>
          <w:rFonts w:eastAsia="Calibri"/>
          <w:sz w:val="24"/>
          <w:szCs w:val="24"/>
          <w:lang w:val="en-GB"/>
        </w:rPr>
        <w:t xml:space="preserve"> у</w:t>
      </w:r>
      <w:r w:rsidR="00D01A1C">
        <w:rPr>
          <w:rFonts w:eastAsia="Calibri"/>
          <w:sz w:val="24"/>
          <w:szCs w:val="24"/>
          <w:lang w:val="en-GB"/>
        </w:rPr>
        <w:t xml:space="preserve">  </w:t>
      </w:r>
      <w:r w:rsidR="00D01A1C">
        <w:rPr>
          <w:rFonts w:eastAsia="Calibri"/>
          <w:sz w:val="24"/>
          <w:szCs w:val="24"/>
        </w:rPr>
        <w:t xml:space="preserve">14,10 </w:t>
      </w:r>
      <w:r w:rsidRPr="00F83462">
        <w:rPr>
          <w:rFonts w:eastAsia="Calibri"/>
          <w:sz w:val="24"/>
          <w:szCs w:val="24"/>
        </w:rPr>
        <w:t>часова</w:t>
      </w:r>
      <w:r w:rsidRPr="00F83462">
        <w:rPr>
          <w:rFonts w:eastAsia="Calibri"/>
          <w:sz w:val="24"/>
          <w:szCs w:val="24"/>
          <w:lang w:val="en-GB"/>
        </w:rPr>
        <w:t>.</w:t>
      </w:r>
    </w:p>
    <w:p w:rsidR="005A0EA4" w:rsidRPr="00F83462" w:rsidRDefault="005A0EA4" w:rsidP="005A0EA4">
      <w:pPr>
        <w:tabs>
          <w:tab w:val="center" w:pos="6171"/>
        </w:tabs>
        <w:rPr>
          <w:rFonts w:eastAsia="Calibri"/>
          <w:sz w:val="24"/>
          <w:szCs w:val="24"/>
        </w:rPr>
      </w:pPr>
      <w:r>
        <w:rPr>
          <w:rFonts w:eastAsia="Calibri"/>
          <w:sz w:val="24"/>
          <w:szCs w:val="24"/>
        </w:rPr>
        <w:tab/>
      </w:r>
    </w:p>
    <w:p w:rsidR="00F83462" w:rsidRPr="00F83462" w:rsidRDefault="00F83462" w:rsidP="00F83462">
      <w:pPr>
        <w:tabs>
          <w:tab w:val="center" w:pos="6171"/>
        </w:tabs>
        <w:rPr>
          <w:rFonts w:eastAsia="Calibri"/>
          <w:sz w:val="24"/>
          <w:szCs w:val="24"/>
        </w:rPr>
      </w:pPr>
    </w:p>
    <w:p w:rsidR="00F83462" w:rsidRPr="00F83462" w:rsidRDefault="00F83462" w:rsidP="00F83462">
      <w:pPr>
        <w:tabs>
          <w:tab w:val="center" w:pos="6171"/>
        </w:tabs>
        <w:ind w:firstLine="1430"/>
        <w:rPr>
          <w:rFonts w:eastAsia="Calibri"/>
          <w:sz w:val="24"/>
          <w:lang w:val="en-GB"/>
        </w:rPr>
      </w:pPr>
      <w:r w:rsidRPr="00F83462">
        <w:rPr>
          <w:rFonts w:eastAsia="Calibri"/>
          <w:sz w:val="24"/>
        </w:rPr>
        <w:t>Тонски снимак 21</w:t>
      </w:r>
      <w:r w:rsidRPr="00F83462">
        <w:rPr>
          <w:rFonts w:eastAsia="Calibri"/>
          <w:sz w:val="24"/>
          <w:lang w:val="en-GB"/>
        </w:rPr>
        <w:t>.</w:t>
      </w:r>
      <w:r w:rsidRPr="00F83462">
        <w:rPr>
          <w:rFonts w:eastAsia="Calibri"/>
          <w:sz w:val="24"/>
        </w:rPr>
        <w:t>седнице Одбора за финансије</w:t>
      </w:r>
      <w:r w:rsidRPr="00F83462">
        <w:rPr>
          <w:rFonts w:eastAsia="Calibri"/>
          <w:sz w:val="24"/>
          <w:lang w:val="en-GB"/>
        </w:rPr>
        <w:t xml:space="preserve">, </w:t>
      </w:r>
      <w:r w:rsidRPr="00F83462">
        <w:rPr>
          <w:rFonts w:eastAsia="Calibri"/>
          <w:sz w:val="24"/>
        </w:rPr>
        <w:t>републички буџет и контролу трошења јавних средстава</w:t>
      </w:r>
      <w:r w:rsidR="000A4BB0">
        <w:rPr>
          <w:rFonts w:eastAsia="Calibri"/>
          <w:sz w:val="24"/>
        </w:rPr>
        <w:t xml:space="preserve"> је</w:t>
      </w:r>
      <w:r w:rsidRPr="00F83462">
        <w:rPr>
          <w:rFonts w:eastAsia="Calibri"/>
          <w:sz w:val="24"/>
        </w:rPr>
        <w:t xml:space="preserve"> саставни део овог записника.</w:t>
      </w:r>
    </w:p>
    <w:p w:rsidR="00F83462" w:rsidRPr="00F83462" w:rsidRDefault="00F83462" w:rsidP="00F83462">
      <w:pPr>
        <w:tabs>
          <w:tab w:val="center" w:pos="6171"/>
        </w:tabs>
        <w:rPr>
          <w:rFonts w:eastAsia="Calibri"/>
          <w:sz w:val="24"/>
          <w:szCs w:val="24"/>
        </w:rPr>
      </w:pPr>
    </w:p>
    <w:p w:rsidR="00F83462" w:rsidRPr="00F83462" w:rsidRDefault="00F83462" w:rsidP="00F83462">
      <w:pPr>
        <w:tabs>
          <w:tab w:val="center" w:pos="6171"/>
        </w:tabs>
        <w:rPr>
          <w:rFonts w:eastAsia="Calibri"/>
          <w:sz w:val="24"/>
          <w:szCs w:val="24"/>
        </w:rPr>
      </w:pPr>
    </w:p>
    <w:p w:rsidR="00F83462" w:rsidRPr="00F83462" w:rsidRDefault="00F83462" w:rsidP="00F83462">
      <w:pPr>
        <w:tabs>
          <w:tab w:val="center" w:pos="6171"/>
        </w:tabs>
        <w:rPr>
          <w:rFonts w:eastAsia="Calibri"/>
          <w:sz w:val="24"/>
          <w:szCs w:val="24"/>
        </w:rPr>
      </w:pPr>
    </w:p>
    <w:p w:rsidR="00F83462" w:rsidRPr="00F83462" w:rsidRDefault="00F83462" w:rsidP="00F83462">
      <w:pPr>
        <w:tabs>
          <w:tab w:val="center" w:pos="6171"/>
        </w:tabs>
        <w:rPr>
          <w:rFonts w:eastAsia="Calibri"/>
          <w:sz w:val="24"/>
          <w:szCs w:val="24"/>
        </w:rPr>
      </w:pPr>
    </w:p>
    <w:p w:rsidR="00F83462" w:rsidRPr="00F83462" w:rsidRDefault="00F83462" w:rsidP="00F83462">
      <w:pPr>
        <w:tabs>
          <w:tab w:val="center" w:pos="6171"/>
        </w:tabs>
        <w:rPr>
          <w:rFonts w:eastAsia="Calibri"/>
          <w:sz w:val="24"/>
          <w:szCs w:val="24"/>
          <w:lang w:val="en-GB"/>
        </w:rPr>
      </w:pPr>
      <w:r w:rsidRPr="00F83462">
        <w:rPr>
          <w:rFonts w:eastAsia="Calibri"/>
          <w:sz w:val="24"/>
          <w:szCs w:val="24"/>
        </w:rPr>
        <w:t xml:space="preserve">   </w:t>
      </w:r>
      <w:r w:rsidR="0071765D">
        <w:rPr>
          <w:rFonts w:eastAsia="Calibri"/>
          <w:sz w:val="24"/>
          <w:szCs w:val="24"/>
        </w:rPr>
        <w:t xml:space="preserve">за  </w:t>
      </w:r>
      <w:r w:rsidRPr="00F83462">
        <w:rPr>
          <w:rFonts w:eastAsia="Calibri"/>
          <w:sz w:val="24"/>
          <w:szCs w:val="24"/>
          <w:lang w:val="en-GB"/>
        </w:rPr>
        <w:t xml:space="preserve">СЕКРЕТАР ОДБОРА                                                            </w:t>
      </w:r>
      <w:r w:rsidR="00D01A1C">
        <w:rPr>
          <w:rFonts w:eastAsia="Calibri"/>
          <w:sz w:val="24"/>
          <w:szCs w:val="24"/>
        </w:rPr>
        <w:t xml:space="preserve">      </w:t>
      </w:r>
      <w:r w:rsidRPr="00F83462">
        <w:rPr>
          <w:rFonts w:eastAsia="Calibri"/>
          <w:sz w:val="24"/>
          <w:szCs w:val="24"/>
          <w:lang w:val="en-GB"/>
        </w:rPr>
        <w:t xml:space="preserve">ПРЕДСЕДНИК ОДБОРА           </w:t>
      </w:r>
    </w:p>
    <w:p w:rsidR="00F83462" w:rsidRPr="00F83462" w:rsidRDefault="00F83462" w:rsidP="00F83462">
      <w:pPr>
        <w:tabs>
          <w:tab w:val="center" w:pos="6171"/>
        </w:tabs>
        <w:rPr>
          <w:rFonts w:eastAsia="Calibri"/>
          <w:sz w:val="24"/>
          <w:szCs w:val="24"/>
          <w:lang w:val="en-GB"/>
        </w:rPr>
      </w:pPr>
    </w:p>
    <w:p w:rsidR="00F83462" w:rsidRPr="00F83462" w:rsidRDefault="00F83462" w:rsidP="00F83462">
      <w:pPr>
        <w:tabs>
          <w:tab w:val="center" w:pos="6171"/>
        </w:tabs>
        <w:rPr>
          <w:rFonts w:eastAsia="Calibri"/>
          <w:sz w:val="24"/>
          <w:szCs w:val="24"/>
        </w:rPr>
      </w:pPr>
      <w:r w:rsidRPr="00F83462">
        <w:rPr>
          <w:rFonts w:eastAsia="Calibri"/>
          <w:sz w:val="24"/>
          <w:szCs w:val="24"/>
        </w:rPr>
        <w:t xml:space="preserve">Драгица Крстић-Пурешевић          </w:t>
      </w:r>
      <w:r w:rsidR="00D01A1C">
        <w:rPr>
          <w:rFonts w:eastAsia="Calibri"/>
          <w:sz w:val="24"/>
          <w:szCs w:val="24"/>
        </w:rPr>
        <w:t xml:space="preserve">                                                               </w:t>
      </w:r>
      <w:r w:rsidRPr="00F83462">
        <w:rPr>
          <w:rFonts w:eastAsia="Calibri"/>
          <w:sz w:val="24"/>
          <w:szCs w:val="24"/>
        </w:rPr>
        <w:t>Весна Ковач</w:t>
      </w:r>
    </w:p>
    <w:p w:rsidR="00F83462" w:rsidRPr="00F83462" w:rsidRDefault="00F83462" w:rsidP="00F83462">
      <w:pPr>
        <w:rPr>
          <w:rFonts w:eastAsia="Calibri"/>
          <w:sz w:val="24"/>
          <w:lang w:val="en-GB"/>
        </w:rPr>
      </w:pPr>
    </w:p>
    <w:p w:rsidR="00F83462" w:rsidRPr="00F83462" w:rsidRDefault="00F83462" w:rsidP="00F83462">
      <w:pPr>
        <w:widowControl/>
        <w:tabs>
          <w:tab w:val="clear" w:pos="1440"/>
        </w:tabs>
        <w:rPr>
          <w:sz w:val="24"/>
          <w:szCs w:val="24"/>
          <w:lang w:val="en-GB" w:eastAsia="en-GB"/>
        </w:rPr>
      </w:pP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r w:rsidRPr="00F83462">
        <w:rPr>
          <w:sz w:val="24"/>
          <w:szCs w:val="24"/>
          <w:lang w:eastAsia="en-GB"/>
        </w:rPr>
        <w:tab/>
      </w:r>
    </w:p>
    <w:p w:rsidR="00F83462" w:rsidRPr="00F83462" w:rsidRDefault="00F83462" w:rsidP="00F83462">
      <w:pPr>
        <w:widowControl/>
        <w:tabs>
          <w:tab w:val="clear" w:pos="1440"/>
        </w:tabs>
        <w:jc w:val="left"/>
        <w:rPr>
          <w:sz w:val="24"/>
          <w:szCs w:val="24"/>
          <w:lang w:eastAsia="en-GB"/>
        </w:rPr>
      </w:pPr>
    </w:p>
    <w:p w:rsidR="00F83462" w:rsidRPr="00F83462" w:rsidRDefault="00F83462" w:rsidP="00F83462">
      <w:pPr>
        <w:widowControl/>
        <w:tabs>
          <w:tab w:val="clear" w:pos="1440"/>
        </w:tabs>
        <w:jc w:val="left"/>
        <w:rPr>
          <w:sz w:val="24"/>
          <w:szCs w:val="24"/>
          <w:lang w:val="en-GB" w:eastAsia="en-GB"/>
        </w:rPr>
      </w:pPr>
    </w:p>
    <w:p w:rsidR="00A439B2" w:rsidRPr="00A439B2" w:rsidRDefault="00A439B2" w:rsidP="00A439B2">
      <w:pPr>
        <w:tabs>
          <w:tab w:val="center" w:pos="6171"/>
        </w:tabs>
        <w:rPr>
          <w:rFonts w:eastAsia="Calibri"/>
          <w:b/>
          <w:sz w:val="24"/>
          <w:u w:val="single"/>
        </w:rPr>
      </w:pPr>
    </w:p>
    <w:p w:rsidR="00A439B2" w:rsidRPr="00A439B2" w:rsidRDefault="00A439B2" w:rsidP="00A439B2">
      <w:pPr>
        <w:tabs>
          <w:tab w:val="center" w:pos="6171"/>
        </w:tabs>
        <w:rPr>
          <w:rFonts w:eastAsia="Calibri"/>
          <w:sz w:val="24"/>
          <w:szCs w:val="24"/>
        </w:rPr>
      </w:pPr>
    </w:p>
    <w:p w:rsidR="00A439B2" w:rsidRDefault="00A439B2">
      <w:pPr>
        <w:rPr>
          <w:lang w:val="en-US"/>
        </w:rPr>
      </w:pPr>
    </w:p>
    <w:p w:rsidR="000E4604" w:rsidRDefault="000E4604">
      <w:pPr>
        <w:rPr>
          <w:lang w:val="en-US"/>
        </w:rPr>
      </w:pPr>
    </w:p>
    <w:p w:rsidR="000E4604" w:rsidRDefault="005A0EA4">
      <w:pPr>
        <w:rPr>
          <w:lang w:val="en-US"/>
        </w:rPr>
      </w:pPr>
      <w:r>
        <w:tab/>
      </w:r>
      <w:r>
        <w:tab/>
      </w:r>
      <w:r>
        <w:tab/>
      </w:r>
      <w:r>
        <w:tab/>
      </w:r>
      <w:r>
        <w:tab/>
      </w:r>
      <w:r>
        <w:tab/>
      </w:r>
      <w:r>
        <w:tab/>
      </w:r>
      <w:r>
        <w:tab/>
      </w:r>
      <w:r>
        <w:tab/>
      </w:r>
      <w:r>
        <w:tab/>
      </w:r>
      <w:r>
        <w:tab/>
      </w: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0E4604" w:rsidRDefault="000E4604">
      <w:pPr>
        <w:rPr>
          <w:lang w:val="en-US"/>
        </w:rPr>
      </w:pPr>
    </w:p>
    <w:p w:rsidR="00BD073B" w:rsidRDefault="00BD073B" w:rsidP="00BD073B">
      <w:pPr>
        <w:rPr>
          <w:sz w:val="24"/>
          <w:szCs w:val="24"/>
          <w:lang w:eastAsia="en-GB"/>
        </w:rPr>
      </w:pPr>
    </w:p>
    <w:p w:rsidR="00BD073B" w:rsidRPr="005A0EA4" w:rsidRDefault="00BD073B" w:rsidP="00BD073B">
      <w:pPr>
        <w:tabs>
          <w:tab w:val="center" w:pos="6171"/>
        </w:tabs>
        <w:rPr>
          <w:rFonts w:eastAsia="Calibri"/>
          <w:sz w:val="24"/>
          <w:szCs w:val="24"/>
        </w:rPr>
      </w:pPr>
    </w:p>
    <w:p w:rsidR="000E4604" w:rsidRDefault="005A0EA4" w:rsidP="000E4604">
      <w:pPr>
        <w:rPr>
          <w:rFonts w:eastAsia="Calibri"/>
        </w:rPr>
      </w:pPr>
      <w:r>
        <w:tab/>
      </w:r>
      <w:r>
        <w:tab/>
      </w:r>
      <w:r>
        <w:tab/>
      </w:r>
      <w:r>
        <w:tab/>
      </w:r>
      <w:r>
        <w:tab/>
      </w:r>
      <w:r>
        <w:tab/>
      </w:r>
      <w:r>
        <w:tab/>
      </w:r>
      <w:r>
        <w:tab/>
      </w:r>
      <w:r>
        <w:tab/>
      </w:r>
      <w:r>
        <w:tab/>
      </w:r>
      <w:r w:rsidR="003B7D68">
        <w:tab/>
      </w:r>
    </w:p>
    <w:sectPr w:rsidR="000E4604" w:rsidSect="005842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076" w:rsidRDefault="00FB3076" w:rsidP="00747547">
      <w:r>
        <w:separator/>
      </w:r>
    </w:p>
  </w:endnote>
  <w:endnote w:type="continuationSeparator" w:id="0">
    <w:p w:rsidR="00FB3076" w:rsidRDefault="00FB3076" w:rsidP="0074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7" w:rsidRDefault="00485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901957"/>
      <w:docPartObj>
        <w:docPartGallery w:val="Page Numbers (Bottom of Page)"/>
        <w:docPartUnique/>
      </w:docPartObj>
    </w:sdtPr>
    <w:sdtEndPr>
      <w:rPr>
        <w:noProof/>
      </w:rPr>
    </w:sdtEndPr>
    <w:sdtContent>
      <w:bookmarkStart w:id="0" w:name="_GoBack" w:displacedByCustomXml="prev"/>
      <w:bookmarkEnd w:id="0" w:displacedByCustomXml="prev"/>
      <w:p w:rsidR="00485817" w:rsidRDefault="0048581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F5C12" w:rsidRDefault="001F5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7" w:rsidRDefault="00485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076" w:rsidRDefault="00FB3076" w:rsidP="00747547">
      <w:r>
        <w:separator/>
      </w:r>
    </w:p>
  </w:footnote>
  <w:footnote w:type="continuationSeparator" w:id="0">
    <w:p w:rsidR="00FB3076" w:rsidRDefault="00FB3076" w:rsidP="0074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7" w:rsidRDefault="00485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92"/>
      <w:docPartObj>
        <w:docPartGallery w:val="Page Numbers (Margins)"/>
        <w:docPartUnique/>
      </w:docPartObj>
    </w:sdtPr>
    <w:sdtEndPr/>
    <w:sdtContent>
      <w:p w:rsidR="001F5C12" w:rsidRDefault="00FB3076">
        <w:pPr>
          <w:pStyle w:val="Header"/>
        </w:pPr>
        <w:r>
          <w:rPr>
            <w:noProof/>
            <w:lang w:eastAsia="zh-TW"/>
          </w:rPr>
          <w:pict>
            <v:rect id="_x0000_s2049"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1F5C12" w:rsidRDefault="001F5C12">
                    <w:pPr>
                      <w:pStyle w:val="Footer"/>
                      <w:rPr>
                        <w:rFonts w:asciiTheme="majorHAnsi" w:hAnsiTheme="majorHAnsi"/>
                        <w:sz w:val="44"/>
                        <w:szCs w:val="44"/>
                      </w:rPr>
                    </w:pPr>
                  </w:p>
                </w:txbxContent>
              </v:textbox>
              <w10:wrap anchorx="page" anchory="margin"/>
            </v:rect>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7" w:rsidRDefault="00485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01CDB"/>
    <w:multiLevelType w:val="hybridMultilevel"/>
    <w:tmpl w:val="7F7E68EE"/>
    <w:lvl w:ilvl="0" w:tplc="7D0E17AC">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AD52102"/>
    <w:multiLevelType w:val="hybridMultilevel"/>
    <w:tmpl w:val="8A5C5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544A"/>
    <w:rsid w:val="00016A7C"/>
    <w:rsid w:val="000203CC"/>
    <w:rsid w:val="000236A6"/>
    <w:rsid w:val="00030E92"/>
    <w:rsid w:val="0004134F"/>
    <w:rsid w:val="00052771"/>
    <w:rsid w:val="000531F5"/>
    <w:rsid w:val="00061CD7"/>
    <w:rsid w:val="00066333"/>
    <w:rsid w:val="00072D2F"/>
    <w:rsid w:val="000A2414"/>
    <w:rsid w:val="000A4BB0"/>
    <w:rsid w:val="000B43EB"/>
    <w:rsid w:val="000B7758"/>
    <w:rsid w:val="000E15FA"/>
    <w:rsid w:val="000E4604"/>
    <w:rsid w:val="00100ECD"/>
    <w:rsid w:val="00121D84"/>
    <w:rsid w:val="00123B9A"/>
    <w:rsid w:val="001516E4"/>
    <w:rsid w:val="00165F87"/>
    <w:rsid w:val="00175BCE"/>
    <w:rsid w:val="00177588"/>
    <w:rsid w:val="001824F6"/>
    <w:rsid w:val="00183DA6"/>
    <w:rsid w:val="00190FF2"/>
    <w:rsid w:val="001A6B94"/>
    <w:rsid w:val="001B1BF1"/>
    <w:rsid w:val="001C2725"/>
    <w:rsid w:val="001D6D05"/>
    <w:rsid w:val="001E6DCE"/>
    <w:rsid w:val="001F56B5"/>
    <w:rsid w:val="001F5C12"/>
    <w:rsid w:val="00200BD5"/>
    <w:rsid w:val="002115EE"/>
    <w:rsid w:val="00216038"/>
    <w:rsid w:val="00225B9A"/>
    <w:rsid w:val="00227C5E"/>
    <w:rsid w:val="00231781"/>
    <w:rsid w:val="0024576E"/>
    <w:rsid w:val="002505AB"/>
    <w:rsid w:val="002507AD"/>
    <w:rsid w:val="00250B12"/>
    <w:rsid w:val="00255CBF"/>
    <w:rsid w:val="00270506"/>
    <w:rsid w:val="00271FC1"/>
    <w:rsid w:val="00273818"/>
    <w:rsid w:val="002903A8"/>
    <w:rsid w:val="00293AC9"/>
    <w:rsid w:val="002A0B90"/>
    <w:rsid w:val="002B1AFD"/>
    <w:rsid w:val="002B3571"/>
    <w:rsid w:val="002D5822"/>
    <w:rsid w:val="002E30C9"/>
    <w:rsid w:val="002F22D7"/>
    <w:rsid w:val="002F74AB"/>
    <w:rsid w:val="00346A2A"/>
    <w:rsid w:val="003532C5"/>
    <w:rsid w:val="00362AEC"/>
    <w:rsid w:val="00363256"/>
    <w:rsid w:val="0038694A"/>
    <w:rsid w:val="00387F4E"/>
    <w:rsid w:val="003B3830"/>
    <w:rsid w:val="003B579E"/>
    <w:rsid w:val="003B5F52"/>
    <w:rsid w:val="003B7D68"/>
    <w:rsid w:val="003C3F35"/>
    <w:rsid w:val="003C4636"/>
    <w:rsid w:val="003D2E60"/>
    <w:rsid w:val="003E26C2"/>
    <w:rsid w:val="003E596D"/>
    <w:rsid w:val="003F60AD"/>
    <w:rsid w:val="004008EC"/>
    <w:rsid w:val="0041140B"/>
    <w:rsid w:val="00412595"/>
    <w:rsid w:val="00442B8C"/>
    <w:rsid w:val="00445D71"/>
    <w:rsid w:val="00446B79"/>
    <w:rsid w:val="00456E8F"/>
    <w:rsid w:val="004739D5"/>
    <w:rsid w:val="00485817"/>
    <w:rsid w:val="004A16F7"/>
    <w:rsid w:val="004B1E47"/>
    <w:rsid w:val="004C02CB"/>
    <w:rsid w:val="00523E8A"/>
    <w:rsid w:val="00537FD8"/>
    <w:rsid w:val="00561D20"/>
    <w:rsid w:val="00573D85"/>
    <w:rsid w:val="00584203"/>
    <w:rsid w:val="00587A07"/>
    <w:rsid w:val="00591968"/>
    <w:rsid w:val="005A0EA4"/>
    <w:rsid w:val="005B4A7A"/>
    <w:rsid w:val="00603673"/>
    <w:rsid w:val="00611256"/>
    <w:rsid w:val="00612679"/>
    <w:rsid w:val="00623FE7"/>
    <w:rsid w:val="00631BD2"/>
    <w:rsid w:val="0066252B"/>
    <w:rsid w:val="00665087"/>
    <w:rsid w:val="006818B2"/>
    <w:rsid w:val="00681B0C"/>
    <w:rsid w:val="00696AE7"/>
    <w:rsid w:val="006D4DA3"/>
    <w:rsid w:val="006E7FE0"/>
    <w:rsid w:val="00700D13"/>
    <w:rsid w:val="00705DC1"/>
    <w:rsid w:val="007116CD"/>
    <w:rsid w:val="00711E86"/>
    <w:rsid w:val="0071765D"/>
    <w:rsid w:val="00721C96"/>
    <w:rsid w:val="00730811"/>
    <w:rsid w:val="00747547"/>
    <w:rsid w:val="0077403D"/>
    <w:rsid w:val="00783B89"/>
    <w:rsid w:val="007A09B2"/>
    <w:rsid w:val="007B7664"/>
    <w:rsid w:val="007C76D7"/>
    <w:rsid w:val="007D27C0"/>
    <w:rsid w:val="007E5403"/>
    <w:rsid w:val="007E6F33"/>
    <w:rsid w:val="007F3791"/>
    <w:rsid w:val="007F56D3"/>
    <w:rsid w:val="008034C2"/>
    <w:rsid w:val="008152CA"/>
    <w:rsid w:val="008359C8"/>
    <w:rsid w:val="008665BB"/>
    <w:rsid w:val="00866FD2"/>
    <w:rsid w:val="00874E43"/>
    <w:rsid w:val="00876AE1"/>
    <w:rsid w:val="008850F2"/>
    <w:rsid w:val="0089378E"/>
    <w:rsid w:val="008B3934"/>
    <w:rsid w:val="008C26B6"/>
    <w:rsid w:val="008D5EC6"/>
    <w:rsid w:val="008E0AD8"/>
    <w:rsid w:val="008E2CB3"/>
    <w:rsid w:val="00903D77"/>
    <w:rsid w:val="009049D7"/>
    <w:rsid w:val="0090592A"/>
    <w:rsid w:val="00911C9D"/>
    <w:rsid w:val="00920CCA"/>
    <w:rsid w:val="00931654"/>
    <w:rsid w:val="00936D14"/>
    <w:rsid w:val="0095167A"/>
    <w:rsid w:val="009A6A00"/>
    <w:rsid w:val="009B5737"/>
    <w:rsid w:val="009D6358"/>
    <w:rsid w:val="009E303E"/>
    <w:rsid w:val="00A07ED7"/>
    <w:rsid w:val="00A22F9E"/>
    <w:rsid w:val="00A336DC"/>
    <w:rsid w:val="00A35F17"/>
    <w:rsid w:val="00A439B2"/>
    <w:rsid w:val="00A466AE"/>
    <w:rsid w:val="00A56229"/>
    <w:rsid w:val="00A64E06"/>
    <w:rsid w:val="00A8445D"/>
    <w:rsid w:val="00A8524B"/>
    <w:rsid w:val="00AD2F01"/>
    <w:rsid w:val="00AD65A7"/>
    <w:rsid w:val="00B001B5"/>
    <w:rsid w:val="00B25808"/>
    <w:rsid w:val="00B30AE5"/>
    <w:rsid w:val="00B3741F"/>
    <w:rsid w:val="00B41049"/>
    <w:rsid w:val="00B92192"/>
    <w:rsid w:val="00BA74A8"/>
    <w:rsid w:val="00BC0A84"/>
    <w:rsid w:val="00BD073B"/>
    <w:rsid w:val="00C06BCD"/>
    <w:rsid w:val="00C240AF"/>
    <w:rsid w:val="00C318AF"/>
    <w:rsid w:val="00C43BC1"/>
    <w:rsid w:val="00C56557"/>
    <w:rsid w:val="00C758E7"/>
    <w:rsid w:val="00C960B1"/>
    <w:rsid w:val="00CA64BF"/>
    <w:rsid w:val="00CB2256"/>
    <w:rsid w:val="00CB7196"/>
    <w:rsid w:val="00CD136B"/>
    <w:rsid w:val="00CE25EC"/>
    <w:rsid w:val="00CE34CA"/>
    <w:rsid w:val="00CE6600"/>
    <w:rsid w:val="00CF2921"/>
    <w:rsid w:val="00CF457F"/>
    <w:rsid w:val="00D01A1C"/>
    <w:rsid w:val="00D03600"/>
    <w:rsid w:val="00D0367D"/>
    <w:rsid w:val="00D03EAE"/>
    <w:rsid w:val="00D11691"/>
    <w:rsid w:val="00D120ED"/>
    <w:rsid w:val="00D1297F"/>
    <w:rsid w:val="00D3113F"/>
    <w:rsid w:val="00D33BA8"/>
    <w:rsid w:val="00D35ECD"/>
    <w:rsid w:val="00D41554"/>
    <w:rsid w:val="00D4165D"/>
    <w:rsid w:val="00D56DFC"/>
    <w:rsid w:val="00D84620"/>
    <w:rsid w:val="00DA61C8"/>
    <w:rsid w:val="00DB21E3"/>
    <w:rsid w:val="00DB5ACE"/>
    <w:rsid w:val="00DC17E7"/>
    <w:rsid w:val="00DD0563"/>
    <w:rsid w:val="00DD1769"/>
    <w:rsid w:val="00DE6FF7"/>
    <w:rsid w:val="00E0079F"/>
    <w:rsid w:val="00E23FC5"/>
    <w:rsid w:val="00E53681"/>
    <w:rsid w:val="00E60764"/>
    <w:rsid w:val="00E9322E"/>
    <w:rsid w:val="00E95045"/>
    <w:rsid w:val="00EA00D0"/>
    <w:rsid w:val="00EB07CD"/>
    <w:rsid w:val="00EB37EE"/>
    <w:rsid w:val="00EB680F"/>
    <w:rsid w:val="00ED06D7"/>
    <w:rsid w:val="00ED5B38"/>
    <w:rsid w:val="00EE16CD"/>
    <w:rsid w:val="00EE54D9"/>
    <w:rsid w:val="00EE54FC"/>
    <w:rsid w:val="00EF6242"/>
    <w:rsid w:val="00EF645D"/>
    <w:rsid w:val="00EF734E"/>
    <w:rsid w:val="00F14AB4"/>
    <w:rsid w:val="00F247BA"/>
    <w:rsid w:val="00F34DF0"/>
    <w:rsid w:val="00F34E2A"/>
    <w:rsid w:val="00F467B6"/>
    <w:rsid w:val="00F5429A"/>
    <w:rsid w:val="00F70E45"/>
    <w:rsid w:val="00F7544A"/>
    <w:rsid w:val="00F83462"/>
    <w:rsid w:val="00F906CA"/>
    <w:rsid w:val="00F9356E"/>
    <w:rsid w:val="00F93DDA"/>
    <w:rsid w:val="00FA1255"/>
    <w:rsid w:val="00FA5FA6"/>
    <w:rsid w:val="00FA7919"/>
    <w:rsid w:val="00FB0C67"/>
    <w:rsid w:val="00FB3076"/>
    <w:rsid w:val="00FD2464"/>
    <w:rsid w:val="00FD4700"/>
    <w:rsid w:val="00FE3ABD"/>
    <w:rsid w:val="00FF2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4A"/>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AE5"/>
    <w:pPr>
      <w:ind w:left="720"/>
      <w:contextualSpacing/>
    </w:pPr>
  </w:style>
  <w:style w:type="paragraph" w:styleId="Header">
    <w:name w:val="header"/>
    <w:basedOn w:val="Normal"/>
    <w:link w:val="HeaderChar"/>
    <w:uiPriority w:val="99"/>
    <w:unhideWhenUsed/>
    <w:rsid w:val="00747547"/>
    <w:pPr>
      <w:tabs>
        <w:tab w:val="clear" w:pos="1440"/>
        <w:tab w:val="center" w:pos="4680"/>
        <w:tab w:val="right" w:pos="9360"/>
      </w:tabs>
    </w:pPr>
  </w:style>
  <w:style w:type="character" w:customStyle="1" w:styleId="HeaderChar">
    <w:name w:val="Header Char"/>
    <w:basedOn w:val="DefaultParagraphFont"/>
    <w:link w:val="Header"/>
    <w:uiPriority w:val="99"/>
    <w:rsid w:val="00747547"/>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747547"/>
    <w:pPr>
      <w:tabs>
        <w:tab w:val="clear" w:pos="1440"/>
        <w:tab w:val="center" w:pos="4680"/>
        <w:tab w:val="right" w:pos="9360"/>
      </w:tabs>
    </w:pPr>
  </w:style>
  <w:style w:type="character" w:customStyle="1" w:styleId="FooterChar">
    <w:name w:val="Footer Char"/>
    <w:basedOn w:val="DefaultParagraphFont"/>
    <w:link w:val="Footer"/>
    <w:uiPriority w:val="99"/>
    <w:rsid w:val="00747547"/>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4A"/>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F450-28A4-493E-A798-2EB26392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dragica.k.puresevic</cp:lastModifiedBy>
  <cp:revision>86</cp:revision>
  <dcterms:created xsi:type="dcterms:W3CDTF">2012-11-22T12:55:00Z</dcterms:created>
  <dcterms:modified xsi:type="dcterms:W3CDTF">2013-02-04T09:36:00Z</dcterms:modified>
</cp:coreProperties>
</file>